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39" w:rsidRDefault="00EE2839" w:rsidP="00EE2839">
      <w:pPr>
        <w:spacing w:line="4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温州大学瓯江学院新教师导师制协议书</w:t>
      </w:r>
    </w:p>
    <w:p w:rsidR="00EE2839" w:rsidRDefault="00EE2839" w:rsidP="00EE2839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</w:p>
    <w:p w:rsidR="00EE2839" w:rsidRDefault="00EE2839" w:rsidP="001B211C">
      <w:pPr>
        <w:spacing w:line="600" w:lineRule="exact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为加强</w:t>
      </w:r>
      <w:r>
        <w:rPr>
          <w:rFonts w:ascii="仿宋_GB2312" w:eastAsia="仿宋_GB2312"/>
          <w:sz w:val="24"/>
        </w:rPr>
        <w:t>新教师思想政治素质、教育理念、教学能力和师德师风的培养工作</w:t>
      </w:r>
      <w:r>
        <w:rPr>
          <w:rFonts w:ascii="仿宋_GB2312" w:eastAsia="仿宋_GB2312" w:hint="eastAsia"/>
          <w:sz w:val="24"/>
        </w:rPr>
        <w:t>，落实《</w:t>
      </w:r>
      <w:r w:rsidR="001B211C" w:rsidRPr="001B211C">
        <w:rPr>
          <w:rFonts w:ascii="仿宋_GB2312" w:eastAsia="仿宋_GB2312" w:hint="eastAsia"/>
          <w:sz w:val="24"/>
        </w:rPr>
        <w:t>温州大学瓯江学院青年教师助讲培养实施办法</w:t>
      </w:r>
      <w:r>
        <w:rPr>
          <w:rFonts w:ascii="仿宋_GB2312" w:eastAsia="仿宋_GB2312" w:hint="eastAsia"/>
          <w:sz w:val="24"/>
        </w:rPr>
        <w:t>》（行政[20</w:t>
      </w:r>
      <w:r w:rsidR="001B211C"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 xml:space="preserve">0] </w:t>
      </w:r>
      <w:r w:rsidR="001B211C">
        <w:rPr>
          <w:rFonts w:ascii="仿宋_GB2312" w:eastAsia="仿宋_GB2312"/>
          <w:sz w:val="24"/>
        </w:rPr>
        <w:t>48</w:t>
      </w:r>
      <w:r>
        <w:rPr>
          <w:rFonts w:ascii="仿宋_GB2312" w:eastAsia="仿宋_GB2312" w:hint="eastAsia"/>
          <w:sz w:val="24"/>
        </w:rPr>
        <w:t>号）文件精神。学院决定为新教师</w:t>
      </w:r>
      <w:r>
        <w:rPr>
          <w:rFonts w:ascii="仿宋_GB2312" w:eastAsia="仿宋_GB2312"/>
          <w:sz w:val="24"/>
        </w:rPr>
        <w:t>配备指导教师进行结对指导培养，以促进新进教师思想政治素质、业务能力，尤其是教学能力的全面提高</w:t>
      </w:r>
      <w:r>
        <w:rPr>
          <w:rFonts w:ascii="仿宋_GB2312" w:eastAsia="仿宋_GB2312" w:hint="eastAsia"/>
          <w:sz w:val="24"/>
        </w:rPr>
        <w:t>。经协商，学院、导师、新教师三方共同确认培养期间应完成如下工作任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务：</w:t>
      </w:r>
    </w:p>
    <w:p w:rsidR="00EE2839" w:rsidRDefault="00EE2839" w:rsidP="00EE2839">
      <w:pPr>
        <w:spacing w:line="500" w:lineRule="exact"/>
        <w:ind w:firstLineChars="196" w:firstLine="470"/>
        <w:textAlignment w:val="baseline"/>
        <w:rPr>
          <w:rFonts w:ascii="仿宋_GB2312" w:eastAsia="仿宋_GB2312"/>
          <w:sz w:val="24"/>
        </w:rPr>
      </w:pPr>
    </w:p>
    <w:p w:rsidR="00EE2839" w:rsidRDefault="00EE2839" w:rsidP="00EE2839">
      <w:pPr>
        <w:spacing w:line="500" w:lineRule="exact"/>
        <w:ind w:firstLineChars="196" w:firstLine="47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1、担任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教师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4"/>
        </w:rPr>
        <w:t>课程的助教工作，系统学习教学技能，以提高自身教学水平。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2、积极参加教研活动，观摩优秀教师授课，培养期内听课次数不少于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="00795639"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</w:rPr>
        <w:t>次。</w:t>
      </w:r>
    </w:p>
    <w:p w:rsidR="00EE2839" w:rsidRDefault="00EE2839" w:rsidP="00EE2839">
      <w:pPr>
        <w:spacing w:line="500" w:lineRule="exact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3、结合所学专业和岗位实际需求，积极参加课题研究，培养期内至少参加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</w:rPr>
        <w:t>次</w:t>
      </w:r>
    </w:p>
    <w:p w:rsidR="00EE2839" w:rsidRDefault="00EE2839" w:rsidP="00EE2839">
      <w:pPr>
        <w:spacing w:line="500" w:lineRule="exact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校级及以上教改课题或精品课程、教材编写等各级各类教改项目。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4、协助指导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位毕业生的毕业论文或毕业设计。</w:t>
      </w:r>
    </w:p>
    <w:p w:rsidR="00EE2839" w:rsidRDefault="00EE2839" w:rsidP="00EE2839">
      <w:pPr>
        <w:spacing w:line="500" w:lineRule="exact"/>
        <w:ind w:firstLineChars="150" w:firstLine="360"/>
        <w:rPr>
          <w:rFonts w:ascii="仿宋_GB2312" w:eastAsia="仿宋_GB2312"/>
          <w:color w:val="FF0000"/>
          <w:sz w:val="24"/>
          <w:u w:val="single"/>
        </w:rPr>
      </w:pPr>
      <w:r>
        <w:rPr>
          <w:rFonts w:ascii="仿宋_GB2312" w:eastAsia="仿宋_GB2312" w:hint="eastAsia"/>
          <w:sz w:val="24"/>
        </w:rPr>
        <w:t>5、学院其他约定任务：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</w:t>
      </w:r>
    </w:p>
    <w:p w:rsidR="00EE2839" w:rsidRDefault="00EE2839" w:rsidP="00EE2839">
      <w:pPr>
        <w:spacing w:line="500" w:lineRule="exact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培养时间自×××</w:t>
      </w:r>
      <w:proofErr w:type="gramStart"/>
      <w:r>
        <w:rPr>
          <w:rFonts w:ascii="仿宋_GB2312" w:eastAsia="仿宋_GB2312" w:hint="eastAsia"/>
          <w:sz w:val="24"/>
        </w:rPr>
        <w:t>学年第</w:t>
      </w:r>
      <w:proofErr w:type="gramEnd"/>
      <w:r>
        <w:rPr>
          <w:rFonts w:ascii="仿宋_GB2312" w:eastAsia="仿宋_GB2312" w:hint="eastAsia"/>
          <w:sz w:val="24"/>
        </w:rPr>
        <w:t>×学期起到×××</w:t>
      </w:r>
      <w:proofErr w:type="gramStart"/>
      <w:r>
        <w:rPr>
          <w:rFonts w:ascii="仿宋_GB2312" w:eastAsia="仿宋_GB2312" w:hint="eastAsia"/>
          <w:sz w:val="24"/>
        </w:rPr>
        <w:t>学年第</w:t>
      </w:r>
      <w:proofErr w:type="gramEnd"/>
      <w:r>
        <w:rPr>
          <w:rFonts w:ascii="仿宋_GB2312" w:eastAsia="仿宋_GB2312" w:hint="eastAsia"/>
          <w:sz w:val="24"/>
        </w:rPr>
        <w:t>×学期止。</w:t>
      </w:r>
    </w:p>
    <w:p w:rsidR="00EE2839" w:rsidRDefault="00EE2839" w:rsidP="00EE2839">
      <w:pPr>
        <w:spacing w:line="500" w:lineRule="exact"/>
        <w:ind w:firstLineChars="300" w:firstLine="720"/>
        <w:rPr>
          <w:rFonts w:ascii="仿宋_GB2312" w:eastAsia="仿宋_GB2312"/>
          <w:sz w:val="24"/>
        </w:rPr>
      </w:pP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分管领导（签字）：                         </w:t>
      </w:r>
      <w:r w:rsidR="00A31395">
        <w:rPr>
          <w:rFonts w:ascii="仿宋_GB2312" w:eastAsia="仿宋_GB2312" w:hint="eastAsia"/>
          <w:sz w:val="24"/>
        </w:rPr>
        <w:t>二级</w:t>
      </w:r>
      <w:r>
        <w:rPr>
          <w:rFonts w:ascii="仿宋_GB2312" w:eastAsia="仿宋_GB2312" w:hint="eastAsia"/>
          <w:sz w:val="24"/>
        </w:rPr>
        <w:t>学院（盖章）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年   月   日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导师（签字）：                              年   月   日</w:t>
      </w: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</w:p>
    <w:p w:rsidR="00EE2839" w:rsidRDefault="00EE2839" w:rsidP="00EE2839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新教师（签字）：                            年   月   日</w:t>
      </w:r>
    </w:p>
    <w:p w:rsidR="00C41DB8" w:rsidRPr="00EE2839" w:rsidRDefault="00C41DB8"/>
    <w:sectPr w:rsidR="00C41DB8" w:rsidRPr="00EE2839" w:rsidSect="00AA23BE">
      <w:headerReference w:type="default" r:id="rId6"/>
      <w:footerReference w:type="even" r:id="rId7"/>
      <w:footerReference w:type="default" r:id="rId8"/>
      <w:pgSz w:w="11907" w:h="16840" w:code="9"/>
      <w:pgMar w:top="1440" w:right="1440" w:bottom="1440" w:left="1440" w:header="851" w:footer="992" w:gutter="57"/>
      <w:pgNumType w:start="1"/>
      <w:cols w:space="425"/>
      <w:docGrid w:type="lines" w:linePitch="3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80" w:rsidRDefault="000F3680">
      <w:r>
        <w:separator/>
      </w:r>
    </w:p>
  </w:endnote>
  <w:endnote w:type="continuationSeparator" w:id="0">
    <w:p w:rsidR="000F3680" w:rsidRDefault="000F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F8" w:rsidRDefault="002E6BF6">
    <w:pPr>
      <w:pStyle w:val="a3"/>
      <w:framePr w:wrap="around" w:vAnchor="text" w:hAnchor="margin" w:xAlign="outside" w:y="1"/>
      <w:rPr>
        <w:rStyle w:val="a4"/>
        <w:rFonts w:ascii="仿宋_GB2312"/>
        <w:sz w:val="28"/>
      </w:rPr>
    </w:pPr>
    <w:r>
      <w:rPr>
        <w:rStyle w:val="a4"/>
        <w:rFonts w:ascii="仿宋_GB2312" w:hint="eastAsia"/>
        <w:sz w:val="28"/>
      </w:rPr>
      <w:t>-</w:t>
    </w:r>
    <w:r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>
      <w:rPr>
        <w:rStyle w:val="a4"/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12</w:t>
    </w:r>
    <w:r>
      <w:rPr>
        <w:rStyle w:val="a4"/>
        <w:rFonts w:ascii="仿宋_GB2312"/>
        <w:sz w:val="28"/>
      </w:rPr>
      <w:fldChar w:fldCharType="end"/>
    </w:r>
    <w:r>
      <w:rPr>
        <w:rStyle w:val="a4"/>
        <w:rFonts w:ascii="仿宋_GB2312" w:hint="eastAsia"/>
        <w:sz w:val="28"/>
      </w:rPr>
      <w:t>-</w:t>
    </w:r>
  </w:p>
  <w:p w:rsidR="000050F8" w:rsidRDefault="000F36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F8" w:rsidRDefault="002E6BF6">
    <w:pPr>
      <w:pStyle w:val="a3"/>
      <w:framePr w:wrap="around" w:vAnchor="text" w:hAnchor="margin" w:xAlign="outside" w:y="1"/>
      <w:rPr>
        <w:rStyle w:val="a4"/>
        <w:rFonts w:ascii="仿宋_GB2312"/>
        <w:sz w:val="28"/>
      </w:rPr>
    </w:pPr>
    <w:r>
      <w:rPr>
        <w:rStyle w:val="a4"/>
        <w:rFonts w:ascii="仿宋_GB2312"/>
        <w:sz w:val="28"/>
      </w:rPr>
      <w:t>-</w:t>
    </w:r>
    <w:r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>
      <w:rPr>
        <w:rStyle w:val="a4"/>
        <w:rFonts w:ascii="仿宋_GB2312"/>
        <w:sz w:val="28"/>
      </w:rPr>
      <w:fldChar w:fldCharType="separate"/>
    </w:r>
    <w:r w:rsidR="001B211C">
      <w:rPr>
        <w:rStyle w:val="a4"/>
        <w:rFonts w:ascii="仿宋_GB2312"/>
        <w:noProof/>
        <w:sz w:val="28"/>
      </w:rPr>
      <w:t>1</w:t>
    </w:r>
    <w:r>
      <w:rPr>
        <w:rStyle w:val="a4"/>
        <w:rFonts w:ascii="仿宋_GB2312"/>
        <w:sz w:val="28"/>
      </w:rPr>
      <w:fldChar w:fldCharType="end"/>
    </w:r>
    <w:r>
      <w:rPr>
        <w:rStyle w:val="a4"/>
        <w:rFonts w:ascii="仿宋_GB2312"/>
        <w:sz w:val="28"/>
      </w:rPr>
      <w:t>-</w:t>
    </w:r>
  </w:p>
  <w:p w:rsidR="000050F8" w:rsidRDefault="000F36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80" w:rsidRDefault="000F3680">
      <w:r>
        <w:separator/>
      </w:r>
    </w:p>
  </w:footnote>
  <w:footnote w:type="continuationSeparator" w:id="0">
    <w:p w:rsidR="000F3680" w:rsidRDefault="000F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F8" w:rsidRDefault="000F3680" w:rsidP="00955C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39"/>
    <w:rsid w:val="000F3680"/>
    <w:rsid w:val="00137823"/>
    <w:rsid w:val="001B211C"/>
    <w:rsid w:val="002E6BF6"/>
    <w:rsid w:val="00795639"/>
    <w:rsid w:val="00A31395"/>
    <w:rsid w:val="00C41DB8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9233E-C32A-4D40-B9E1-74010C8E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28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EE283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EE2839"/>
  </w:style>
  <w:style w:type="paragraph" w:styleId="a5">
    <w:name w:val="header"/>
    <w:basedOn w:val="a"/>
    <w:link w:val="Char0"/>
    <w:rsid w:val="00EE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E28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Company>HP Inc.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5</cp:revision>
  <dcterms:created xsi:type="dcterms:W3CDTF">2020-10-28T08:42:00Z</dcterms:created>
  <dcterms:modified xsi:type="dcterms:W3CDTF">2020-10-29T01:13:00Z</dcterms:modified>
</cp:coreProperties>
</file>