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仿宋" w:eastAsia="方正小标宋_GBK" w:cs="宋体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-905510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</w:rPr>
        <w:t>温理工教</w:t>
      </w:r>
      <w:r>
        <w:rPr>
          <w:rFonts w:hint="eastAsia" w:ascii="仿宋_GB2312" w:hAnsi="宋体" w:eastAsia="仿宋_GB2312"/>
          <w:sz w:val="32"/>
        </w:rPr>
        <w:t>〔2021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w w:val="10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w w:val="100"/>
          <w:sz w:val="44"/>
          <w:szCs w:val="44"/>
        </w:rPr>
        <w:t>关于印发《温州理工学院课程修读管理细则》的通知</w:t>
      </w:r>
    </w:p>
    <w:p>
      <w:pPr>
        <w:spacing w:line="600" w:lineRule="exact"/>
        <w:ind w:left="1320" w:hanging="1320" w:hangingChars="300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widowControl/>
        <w:spacing w:line="600" w:lineRule="exact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各单位，各班级：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经2021年9月7日第9次校长办公会审议通过，现将《温州理工学院课程修读管理细则》印发给你们，请遵照执行。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</w:p>
    <w:p>
      <w:pPr>
        <w:spacing w:line="600" w:lineRule="exact"/>
        <w:jc w:val="left"/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right="640" w:firstLine="320" w:firstLineChars="100"/>
        <w:jc w:val="center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温州理工学院</w:t>
      </w:r>
    </w:p>
    <w:p>
      <w:pPr>
        <w:pStyle w:val="2"/>
        <w:adjustRightInd w:val="0"/>
        <w:snapToGrid w:val="0"/>
        <w:spacing w:line="560" w:lineRule="exact"/>
        <w:ind w:right="320"/>
        <w:jc w:val="right"/>
        <w:rPr>
          <w:rFonts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温州理工学院课程修读管理细则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为了加强课程修读管理，根据《温州理工学院本科学分制管理规定》的有关规定，特制定本管理细则。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一、提前修读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学习成绩优秀且学有余力，或降级但修读学分不多的学生可申请提前修读，但申请的课程不得与正常开设课程的上课时间冲突。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成绩优秀指总平均学分绩点达到3.0及以上且位于专业前5%，无不及格课程。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提前修读申请应于开学或学籍异动后二周内提出，经所在教学单位审核，教务处批准后方可修读。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一学期所修读的全部课程总学分以30学分为限。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二、免听和免修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学习成绩优良(上学期平均学分绩点≥3.0)、自学能力强的学生可申请课程免听和免修，思想政治理论课、公共体育课、实践性课程及重修课程不得申请免听和免修。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全国大学英语六级考试成绩达425分的非英语专业学生，可免修未修读的《大学外语》课程，其课程成绩按等级考试成绩折算后乘以1.3记入学籍，最高不超过95分。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班学生因故离校而申请课程免听，总平均学分绩点必须为3.0及以上且位于专业前10%，当前学期修读课程数不超过两门且必选课不超过1门，无不及格课程。经审核批准后，学生需填写“毕业班学生免听申请确认表”和“毕业班学生课程免听承诺书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免听应于开学后二周内提出，经所在教学单位审核，教务处批准后，免听有关课程的部分或全部章节，但必须完成作业，并参加各阶段的测试和考试。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免修应于开课前一学期期末提出，经所在教学单位审核，教务处批准后，于开学后二周内参加免修考试。考试成绩必选课在80分以上(含)、选修课60分以上(含)，予以免修，免修考试成绩作为该课程的最终成绩记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学生申请课程免听和免修，一学期以两门课程为限。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三、重修和补修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学生每学期必须参加所修读的全部课程的考核，考核成绩不合格，可以申请一次补考。必选或限选课不申请补考或补考仍不及格者必须重修，任选课可以改修。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重修课程原则上均为跟班重修，重修人数达30人以上的课程可安排单独组班修读。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因人才培养方案调整造成必选或限选课不再开设的，可以自主修读方式重修。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重修课程成绩由平时成绩和期末考核成绩两部分组成，其中平时成绩比例自主重修课程不高于20%，组班重修课程不高于30%，跟班重修课程按所在教学班要求执行。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转学、转专业、休学复学学生，已修课程按编入班级培养方案认定和冲抵，不足学分需通过补修获得，且原则上均需跟班补修，课程修读及成绩评定按所在教学班要求执行。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四、间断听课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因重修和补修而使听课时间冲突的，可申请间断听课。每门课程听课时数应达到总课时的三分之一，完成指定的作业，并参加各阶段的考核。实践性课程不得申请间断听课。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间断听课应于重、补修课程安排后二周内提出，经所在教学单位审核，教务处批准后方可间断听课。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学生申请间断听课，一学期以两门课程为限。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五、本管理细则自公布之日起实施。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六、本管理细则由教务处负责解释。</w:t>
      </w: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tbl>
      <w:tblPr>
        <w:tblStyle w:val="6"/>
        <w:tblpPr w:leftFromText="180" w:rightFromText="180" w:vertAnchor="text" w:horzAnchor="margin" w:tblpXSpec="center" w:tblpY="1329"/>
        <w:tblW w:w="918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293706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56153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+gDWdj5MYfGSQC56kDQ0x9pfnKg=" w:salt="FPV3DRPI9Klkeaj3GIZNE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D9"/>
    <w:rsid w:val="004D4FE0"/>
    <w:rsid w:val="0088766D"/>
    <w:rsid w:val="0091285D"/>
    <w:rsid w:val="00C74FF3"/>
    <w:rsid w:val="00E605D9"/>
    <w:rsid w:val="0DFF077B"/>
    <w:rsid w:val="0F6E45D5"/>
    <w:rsid w:val="177D36F0"/>
    <w:rsid w:val="19F714A9"/>
    <w:rsid w:val="1DCE4776"/>
    <w:rsid w:val="4B5F2290"/>
    <w:rsid w:val="562A410D"/>
    <w:rsid w:val="5F7C0464"/>
    <w:rsid w:val="6ED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若惜流年</cp:lastModifiedBy>
  <dcterms:modified xsi:type="dcterms:W3CDTF">2021-09-26T07:39:56Z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C78C89BDD48A429BB519F209D9C3181E</vt:lpwstr>
  </property>
</Properties>
</file>