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28"/>
          <w:szCs w:val="28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sz w:val="28"/>
          <w:szCs w:val="28"/>
          <w:shd w:val="clear" w:color="auto" w:fill="FFFFFF"/>
          <w:lang w:bidi="ar"/>
        </w:rPr>
        <w:t>附件1</w:t>
      </w:r>
    </w:p>
    <w:p>
      <w:pPr>
        <w:jc w:val="center"/>
        <w:rPr>
          <w:rFonts w:ascii="方正小标宋_GBK" w:hAnsi="方正小标宋_GBK" w:eastAsia="方正小标宋_GBK" w:cs="仿宋_GB2312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仿宋_GB2312"/>
          <w:sz w:val="36"/>
          <w:szCs w:val="36"/>
          <w:shd w:val="clear" w:color="auto" w:fill="FFFFFF"/>
          <w:lang w:bidi="ar"/>
        </w:rPr>
        <w:t>经典诵读竞赛方案</w:t>
      </w:r>
    </w:p>
    <w:p>
      <w:pPr>
        <w:rPr>
          <w:rFonts w:ascii="仿宋_GB2312" w:hAnsi="仿宋_GB2312" w:eastAsia="仿宋_GB2312" w:cs="仿宋_GB2312"/>
          <w:sz w:val="28"/>
          <w:szCs w:val="28"/>
          <w:shd w:val="clear" w:color="auto" w:fill="FFFFFF"/>
          <w:lang w:bidi="ar"/>
        </w:rPr>
      </w:pPr>
    </w:p>
    <w:p>
      <w:pPr>
        <w:spacing w:before="156" w:beforeLines="50" w:after="156" w:afterLines="50" w:line="560" w:lineRule="exact"/>
        <w:ind w:firstLine="560" w:firstLineChars="200"/>
        <w:rPr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 xml:space="preserve">一、参赛对象及类别 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参赛对象为我校全日制在读大学生，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>毕业年级学生、已在往届浙江省大学生中华经典诵写讲竞赛“典润之江”诵读竞赛中获一、二等奖的学生除外。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竞赛分个人组、综合组2个类别。各选手只能选择其中</w:t>
      </w:r>
      <w:r>
        <w:rPr>
          <w:rFonts w:ascii="仿宋_GB2312" w:hAns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个类别参加。综合组每个作品参赛人数限定为</w:t>
      </w:r>
      <w:r>
        <w:rPr>
          <w:rFonts w:ascii="仿宋_GB2312" w:hAnsi="仿宋_GB2312" w:eastAsia="仿宋_GB2312"/>
          <w:color w:val="000000"/>
          <w:sz w:val="28"/>
          <w:szCs w:val="28"/>
        </w:rPr>
        <w:t>1-8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人。 </w:t>
      </w:r>
    </w:p>
    <w:p>
      <w:pPr>
        <w:spacing w:before="156" w:beforeLines="50" w:after="156" w:afterLines="50" w:line="56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 xml:space="preserve">二、竞赛时间及形式 </w:t>
      </w:r>
    </w:p>
    <w:p>
      <w:pPr>
        <w:spacing w:line="560" w:lineRule="exact"/>
        <w:ind w:firstLine="640" w:firstLineChars="200"/>
        <w:rPr>
          <w:rFonts w:ascii="楷体_GB2312" w:hAnsi="楷体_GB2312" w:eastAsia="楷体_GB2312"/>
        </w:rPr>
      </w:pPr>
      <w:r>
        <w:rPr>
          <w:rFonts w:hint="eastAsia" w:ascii="楷体_GB2312" w:hAnsi="楷体_GB2312" w:eastAsia="楷体_GB2312"/>
          <w:color w:val="000000"/>
          <w:sz w:val="32"/>
          <w:szCs w:val="32"/>
        </w:rPr>
        <w:t>（一）个人组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ascii="仿宋_GB2312" w:hAnsi="仿宋_GB2312" w:eastAsia="仿宋_GB2312"/>
          <w:color w:val="000000"/>
          <w:sz w:val="28"/>
          <w:szCs w:val="28"/>
        </w:rPr>
        <w:t>1.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初赛：2024年4月17日至</w:t>
      </w:r>
      <w:r>
        <w:rPr>
          <w:rFonts w:ascii="仿宋_GB2312" w:hAnsi="仿宋_GB2312" w:eastAsia="仿宋_GB2312"/>
          <w:color w:val="000000"/>
          <w:sz w:val="28"/>
          <w:szCs w:val="28"/>
        </w:rPr>
        <w:t>5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月</w:t>
      </w:r>
      <w:r>
        <w:rPr>
          <w:rFonts w:ascii="仿宋_GB2312" w:hAnsi="仿宋_GB2312" w:eastAsia="仿宋_GB2312"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日。参赛选手按要求将参赛视频、 报名表等初赛相关材料于</w:t>
      </w:r>
      <w:r>
        <w:rPr>
          <w:rFonts w:ascii="仿宋_GB2312" w:hAnsi="仿宋_GB2312" w:eastAsia="仿宋_GB2312"/>
          <w:color w:val="000000"/>
          <w:sz w:val="28"/>
          <w:szCs w:val="28"/>
        </w:rPr>
        <w:t>5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月</w:t>
      </w:r>
      <w:r>
        <w:rPr>
          <w:rFonts w:ascii="仿宋_GB2312" w:hAnsi="仿宋_GB2312" w:eastAsia="仿宋_GB2312"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日前打包发送至指定邮箱，由专家线上评审产生决赛入围名单。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（1）内容要求：个人组竞赛内容为中华经典朗读与讲解、备稿演讲两个部分。中华经典朗读与讲解篇目的范围为《诵读竞赛朗读题库（2024）》中的作品。要求选手选取题库中作品1篇，先朗读再讲解，朗读与讲解的作品必须一致，要求脱稿。每篇作品朗读与讲解的时间限定在6分钟以内。备稿演讲题目的范围为《诵读竞赛备稿演讲题库（2024）》中的话题。要求选手选取其中一个话题，自拟题目，进行脱稿演讲。演讲时间控制在3分钟左右（2分30秒—3分30秒）。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（2）形式要求：初赛作品应为2</w:t>
      </w:r>
      <w:r>
        <w:rPr>
          <w:rFonts w:ascii="仿宋_GB2312" w:hAnsi="仿宋_GB2312" w:eastAsia="仿宋_GB2312"/>
          <w:color w:val="000000"/>
          <w:sz w:val="28"/>
          <w:szCs w:val="28"/>
        </w:rPr>
        <w:t>024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年新录制视频，要求高清1920*1080拍摄，MP4视频格式，图像、声音清晰，不抖动、无噪音，长度3—6分钟，大小不超过700MB，清晰度不低于720P。视频文字建议使用方正字库字体，视频中不得使用未经肖像权人同意的肖像，不得使用未经授权的图片和视频。视频作品必须同期录音，不得后期配音。参赛选手要全身出镜，站立完成，背景要单色调，以白色或蓝色为主，视频不进行后期合成。作品可借助音乐、服装、吟诵等辅助手段融合展现诵读内容。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2</w:t>
      </w:r>
      <w:r>
        <w:rPr>
          <w:rFonts w:ascii="仿宋_GB2312" w:hAnsi="仿宋_GB2312" w:eastAsia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决赛：拟于2024年5月8日前后在滨海校区举行（具体时间地点另行通知）。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决赛采用现场评审方式。内容为中华经典朗诵、即兴演讲、回答问题三个部分。诗文朗诵要求脱稿，并具有一定的艺术表演性。</w:t>
      </w:r>
      <w:r>
        <w:rPr>
          <w:rFonts w:ascii="仿宋_GB2312" w:hAnsi="仿宋_GB2312" w:eastAsia="仿宋_GB2312"/>
          <w:color w:val="000000"/>
          <w:sz w:val="28"/>
          <w:szCs w:val="28"/>
        </w:rPr>
        <w:t>“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即兴演讲</w:t>
      </w:r>
      <w:r>
        <w:rPr>
          <w:rFonts w:ascii="仿宋_GB2312" w:hAnsi="仿宋_GB2312" w:eastAsia="仿宋_GB2312"/>
          <w:color w:val="000000"/>
          <w:sz w:val="28"/>
          <w:szCs w:val="28"/>
        </w:rPr>
        <w:t>”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的主题必须选自抽到的演讲材料，题目自拟。朗诵时间限定在</w:t>
      </w:r>
      <w:r>
        <w:rPr>
          <w:rFonts w:ascii="仿宋_GB2312" w:hAnsi="仿宋_GB2312" w:eastAsia="仿宋_GB2312"/>
          <w:color w:val="000000"/>
          <w:sz w:val="28"/>
          <w:szCs w:val="28"/>
        </w:rPr>
        <w:t>6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分钟以内；即兴演讲时间控制在</w:t>
      </w:r>
      <w:r>
        <w:rPr>
          <w:rFonts w:ascii="仿宋_GB2312" w:hAnsi="仿宋_GB2312" w:eastAsia="仿宋_GB2312"/>
          <w:color w:val="000000"/>
          <w:sz w:val="28"/>
          <w:szCs w:val="28"/>
        </w:rPr>
        <w:t>2-3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分钟；回答问题总时间控制在</w:t>
      </w:r>
      <w:r>
        <w:rPr>
          <w:rFonts w:ascii="仿宋_GB2312" w:hAnsi="仿宋_GB2312" w:eastAsia="仿宋_GB2312"/>
          <w:color w:val="000000"/>
          <w:sz w:val="28"/>
          <w:szCs w:val="28"/>
        </w:rPr>
        <w:t>2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分钟左右。</w:t>
      </w:r>
    </w:p>
    <w:p>
      <w:pPr>
        <w:spacing w:line="560" w:lineRule="exact"/>
        <w:ind w:firstLine="640" w:firstLineChars="200"/>
        <w:rPr>
          <w:rFonts w:ascii="楷体_GB2312" w:hAnsi="楷体_GB2312" w:eastAsia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/>
          <w:color w:val="000000"/>
          <w:sz w:val="32"/>
          <w:szCs w:val="32"/>
        </w:rPr>
        <w:t>（二）综合组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综合组采用线上评选方式，由专家评选出省赛推荐作品。参赛选手按要求将参赛视频、 报名表等初赛相关材料于</w:t>
      </w:r>
      <w:r>
        <w:rPr>
          <w:rFonts w:ascii="仿宋_GB2312" w:hAnsi="仿宋_GB2312" w:eastAsia="仿宋_GB2312"/>
          <w:color w:val="000000"/>
          <w:sz w:val="28"/>
          <w:szCs w:val="28"/>
        </w:rPr>
        <w:t>5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月</w:t>
      </w:r>
      <w:r>
        <w:rPr>
          <w:rFonts w:ascii="仿宋_GB2312" w:hAnsi="仿宋_GB2312" w:eastAsia="仿宋_GB2312"/>
          <w:color w:val="000000"/>
          <w:sz w:val="28"/>
          <w:szCs w:val="28"/>
        </w:rPr>
        <w:t>7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日前打包发送至指定邮箱。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ascii="仿宋_GB2312" w:hAnsi="仿宋_GB2312" w:eastAsia="仿宋_GB2312"/>
          <w:color w:val="000000"/>
          <w:sz w:val="28"/>
          <w:szCs w:val="28"/>
        </w:rPr>
        <w:t>1.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内容要求：作品为我国古代、近现代和当代有社会影响力和典范价值的，体现中华优秀文化的经典诗词、文章和优秀图书内容节选。当代作品应已正式出版或由主流媒体公开发布或发表。诵读文本主体前后可根据需要增加总计不超过200字的过渡语。改编、网络以及自创文本不在征集之列。</w:t>
      </w:r>
    </w:p>
    <w:p>
      <w:pPr>
        <w:widowControl w:val="0"/>
        <w:spacing w:line="560" w:lineRule="exact"/>
        <w:ind w:firstLine="560" w:firstLineChars="200"/>
        <w:jc w:val="both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2</w:t>
      </w:r>
      <w:r>
        <w:rPr>
          <w:rFonts w:ascii="仿宋_GB2312" w:hAnsi="仿宋_GB2312" w:eastAsia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形式要求：参赛作品要求为</w:t>
      </w:r>
      <w:r>
        <w:rPr>
          <w:rFonts w:ascii="仿宋_GB2312" w:hAnsi="仿宋_GB2312" w:eastAsia="仿宋_GB2312"/>
          <w:color w:val="000000"/>
          <w:sz w:val="28"/>
          <w:szCs w:val="28"/>
        </w:rPr>
        <w:t>2024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年新录制创作的视频，高清</w:t>
      </w:r>
      <w:r>
        <w:rPr>
          <w:rFonts w:ascii="仿宋_GB2312" w:hAnsi="仿宋_GB2312" w:eastAsia="仿宋_GB2312"/>
          <w:color w:val="000000"/>
          <w:sz w:val="28"/>
          <w:szCs w:val="28"/>
        </w:rPr>
        <w:t>1920*1080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横屏拍摄，格式为</w:t>
      </w:r>
      <w:r>
        <w:rPr>
          <w:rFonts w:ascii="仿宋_GB2312" w:hAnsi="仿宋_GB2312" w:eastAsia="仿宋_GB2312"/>
          <w:color w:val="000000"/>
          <w:sz w:val="28"/>
          <w:szCs w:val="28"/>
        </w:rPr>
        <w:t>MP4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，长度为</w:t>
      </w:r>
      <w:r>
        <w:rPr>
          <w:rFonts w:ascii="仿宋_GB2312" w:hAnsi="仿宋_GB2312" w:eastAsia="仿宋_GB2312"/>
          <w:color w:val="000000"/>
          <w:sz w:val="28"/>
          <w:szCs w:val="28"/>
        </w:rPr>
        <w:t>3-6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分钟，大小不超过</w:t>
      </w:r>
      <w:r>
        <w:rPr>
          <w:rFonts w:ascii="仿宋_GB2312" w:hAnsi="仿宋_GB2312" w:eastAsia="仿宋_GB2312"/>
          <w:color w:val="000000"/>
          <w:sz w:val="28"/>
          <w:szCs w:val="28"/>
        </w:rPr>
        <w:t>700MB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，图像、声音清晰，不抖动、无噪音。视频作品必须同期录音，不得后期配音。视频开头以文字方式展示作品名称及作品作者，此内容须与报名信息一致。视频文字建议使用方正字库字体或其他有版权的字体，视频中不得使用未经肖像权人同意的肖像，不得使用未经授权的图片、视频和音频，不得出现与诵读竞赛无关的条幅、角标等。作品可借助音乐、服装、吟诵等手段融合展现诵读内容。每人只能参与</w:t>
      </w:r>
      <w:r>
        <w:rPr>
          <w:rFonts w:ascii="仿宋_GB2312" w:hAns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个作品。 </w:t>
      </w:r>
    </w:p>
    <w:p>
      <w:pPr>
        <w:spacing w:before="156" w:beforeLines="50" w:after="156" w:afterLines="50" w:line="56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 xml:space="preserve">三、报名方式 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扫描下方二维码加入微信群，并在报名截止日前提交朗诵+演讲视频至邮箱 wenfawangtui@163.com，邮件命名为“学院+班级+姓名+联系方式+两个参赛作品名称”。如二维码过期，请联系15188373337（李同学）。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未尽事宜，请咨询</w:t>
      </w:r>
      <w:r>
        <w:rPr>
          <w:rFonts w:ascii="仿宋_GB2312" w:hAnsi="仿宋_GB2312" w:eastAsia="仿宋_GB2312"/>
          <w:color w:val="000000"/>
          <w:sz w:val="28"/>
          <w:szCs w:val="28"/>
        </w:rPr>
        <w:t>0577-86599153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（黄老师）。</w:t>
      </w:r>
    </w:p>
    <w:p>
      <w:pPr>
        <w:rPr>
          <w:rFonts w:ascii="仿宋_GB2312" w:hAnsi="仿宋_GB2312" w:eastAsia="仿宋_GB2312"/>
          <w:color w:val="00000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mZhMmQxZjI5ZjM3ZTQyNTJjMGRiOTM5ZDZmNjIifQ=="/>
  </w:docVars>
  <w:rsids>
    <w:rsidRoot w:val="BD7FBB31"/>
    <w:rsid w:val="00181642"/>
    <w:rsid w:val="00351ACF"/>
    <w:rsid w:val="004747A1"/>
    <w:rsid w:val="00702FC1"/>
    <w:rsid w:val="0084679F"/>
    <w:rsid w:val="00850B27"/>
    <w:rsid w:val="009E240A"/>
    <w:rsid w:val="00B1238C"/>
    <w:rsid w:val="00E64EF3"/>
    <w:rsid w:val="00FE0BAC"/>
    <w:rsid w:val="1D7A646E"/>
    <w:rsid w:val="287A6844"/>
    <w:rsid w:val="BD7FB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410</Words>
  <Characters>2340</Characters>
  <Lines>19</Lines>
  <Paragraphs>5</Paragraphs>
  <TotalTime>80</TotalTime>
  <ScaleCrop>false</ScaleCrop>
  <LinksUpToDate>false</LinksUpToDate>
  <CharactersWithSpaces>2745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2024-04-16T11:18:00Z</dcterms:created>
  <dc:creator>yoyoyoyoyo</dc:creator>
  <cp:lastModifiedBy>飞燕</cp:lastModifiedBy>
  <dcterms:modified xsi:type="dcterms:W3CDTF">2024-04-16T06:02:35Z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B226982BCC39A9C819EE1D6699CA0AED_41</vt:lpwstr>
  </property>
</Properties>
</file>