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8842" w14:textId="77777777" w:rsidR="003D0835" w:rsidRDefault="00371881">
      <w:pPr>
        <w:rPr>
          <w:rFonts w:ascii="黑体" w:eastAsia="黑体" w:hAnsi="黑体" w:cs="仿宋_GB2312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  <w:lang w:bidi="ar"/>
        </w:rPr>
        <w:t>附件</w:t>
      </w:r>
      <w:r>
        <w:rPr>
          <w:rFonts w:ascii="黑体" w:eastAsia="黑体" w:hAnsi="黑体" w:cs="仿宋_GB2312" w:hint="eastAsia"/>
          <w:sz w:val="28"/>
          <w:szCs w:val="28"/>
          <w:shd w:val="clear" w:color="auto" w:fill="FFFFFF"/>
          <w:lang w:bidi="ar"/>
        </w:rPr>
        <w:t>1</w:t>
      </w:r>
    </w:p>
    <w:p w14:paraId="43103E18" w14:textId="77777777" w:rsidR="003D0835" w:rsidRDefault="00371881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  <w:lang w:bidi="ar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  <w:lang w:bidi="ar"/>
        </w:rPr>
        <w:t>经典诵读竞赛方案</w:t>
      </w:r>
    </w:p>
    <w:p w14:paraId="612AEAC5" w14:textId="77777777" w:rsidR="003D0835" w:rsidRDefault="003D0835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bidi="ar"/>
        </w:rPr>
      </w:pPr>
    </w:p>
    <w:p w14:paraId="467D6F6B" w14:textId="77777777" w:rsidR="003D0835" w:rsidRDefault="00371881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55282C45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bidi="ar"/>
        </w:rPr>
        <w:t>毕业年级学生、已在往届浙江省大学生中华经典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bidi="ar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bidi="ar"/>
        </w:rPr>
        <w:t>竞赛“典润之江”诵读竞赛中获一、二等奖的学生除外。</w:t>
      </w:r>
    </w:p>
    <w:p w14:paraId="01372917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竞赛分个人组、综合组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个类别。各选手只能选择其中</w:t>
      </w:r>
      <w:r>
        <w:rPr>
          <w:rFonts w:ascii="仿宋_GB2312" w:eastAsia="仿宋_GB2312" w:hAnsi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个类别参加。综合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组每个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作品参赛人数限定为</w:t>
      </w:r>
      <w:r>
        <w:rPr>
          <w:rFonts w:ascii="仿宋_GB2312" w:eastAsia="仿宋_GB2312" w:hAnsi="仿宋_GB2312"/>
          <w:color w:val="000000"/>
          <w:sz w:val="28"/>
          <w:szCs w:val="28"/>
        </w:rPr>
        <w:t>1-8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人。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</w:p>
    <w:p w14:paraId="3C2FF88D" w14:textId="77777777" w:rsidR="003D0835" w:rsidRDefault="00371881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二、竞赛时间及形式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75EFE9C" w14:textId="77777777" w:rsidR="003D0835" w:rsidRDefault="00371881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（一）个人组</w:t>
      </w:r>
    </w:p>
    <w:p w14:paraId="325A6D41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初赛：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日至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日。参赛选手按要求将参赛视频、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报名表等初赛相关材料于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日前打包发送至指定邮箱，由专家线上评审产生决赛入围名单。</w:t>
      </w:r>
    </w:p>
    <w:p w14:paraId="521E347F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）内容要求：个人组竞赛内容为中华经典朗读与讲解、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备稿演讲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两个部分。中华经典朗读与讲解篇目的范围为《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中华经典诵读大赛初赛朗诵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题库》中的作品。要求选手选取题库中作品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篇，先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朗读再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讲解，朗读与讲解的作品必须一致，要求脱稿。每篇作品朗读与讲解的时间限定在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分钟以内。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备稿演讲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题目的范围为《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年中华经典诵读大赛初赛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演讲题库》中的话题。要求选手选取其中一个话题，自拟题目，进行脱稿演讲。演讲时间控制在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分钟左右（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秒—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秒）。</w:t>
      </w:r>
    </w:p>
    <w:p w14:paraId="6BD0DCD4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）形式要求：初赛作品应为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024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-2025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第一学期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新录制视频，要求高清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1920*1080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拍摄，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MP4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视频格式，图像、声音清晰，不抖动、无噪音，长度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分钟，大小不超过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700MB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，清晰度不低于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720P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。视频文字建议使用方正字库字体，视频中不得使用未经肖像权人同意的肖像，不得使用未经授权的图片和视频。视频作品必须同期录音，不得后期配音。参赛选手要全身出镜，站立完成，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背景要单色调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，以白色或蓝色为主，视频不进行后期合成。作品可借助音乐、服装、吟诵等辅助手段融合展现诵读内容。</w:t>
      </w:r>
    </w:p>
    <w:p w14:paraId="46B4920C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决赛：拟于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024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-2025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第二学期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在滨海校区举行（具体时间地点另行通知）。</w:t>
      </w:r>
    </w:p>
    <w:p w14:paraId="1853B8E5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决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赛采用现场评审方式。内容为中华经典朗诵、即兴演讲、回答问题三个部分。诗文朗诵要求脱稿，并具有一定的艺术表演性。</w:t>
      </w:r>
      <w:r>
        <w:rPr>
          <w:rFonts w:ascii="仿宋_GB2312" w:eastAsia="仿宋_GB2312" w:hAnsi="仿宋_GB2312"/>
          <w:color w:val="000000"/>
          <w:sz w:val="28"/>
          <w:szCs w:val="28"/>
        </w:rPr>
        <w:t>“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即兴演讲</w:t>
      </w:r>
      <w:r>
        <w:rPr>
          <w:rFonts w:ascii="仿宋_GB2312" w:eastAsia="仿宋_GB2312" w:hAnsi="仿宋_GB2312"/>
          <w:color w:val="000000"/>
          <w:sz w:val="28"/>
          <w:szCs w:val="28"/>
        </w:rPr>
        <w:t>”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的主题必须选自抽到的演讲材料，题目自拟。朗诵时间限定在</w:t>
      </w:r>
      <w:r>
        <w:rPr>
          <w:rFonts w:ascii="仿宋_GB2312" w:eastAsia="仿宋_GB2312" w:hAnsi="仿宋_GB2312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分钟以内；即兴演讲时间控制在</w:t>
      </w:r>
      <w:r>
        <w:rPr>
          <w:rFonts w:ascii="仿宋_GB2312" w:eastAsia="仿宋_GB2312" w:hAnsi="仿宋_GB2312"/>
          <w:color w:val="000000"/>
          <w:sz w:val="28"/>
          <w:szCs w:val="28"/>
        </w:rPr>
        <w:t>2-3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分钟；回答问题总时间控制在</w:t>
      </w:r>
      <w:r>
        <w:rPr>
          <w:rFonts w:ascii="仿宋_GB2312" w:eastAsia="仿宋_GB2312" w:hAnsi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分钟左右。</w:t>
      </w:r>
    </w:p>
    <w:p w14:paraId="5EE8D732" w14:textId="77777777" w:rsidR="003D0835" w:rsidRDefault="00371881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（二）综合组</w:t>
      </w:r>
    </w:p>
    <w:p w14:paraId="2594873C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综合组采用线上评选方式，由专家评选出省赛推荐作品。参赛选手相关材料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拟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024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-2025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第二学期征集（时间另行通知）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</w:p>
    <w:p w14:paraId="4E14DC1E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内容要求：作品为我国古代、近现代和当代有社会影响力和典范价值的，体现中华优秀文化的经典诗词、文章和优秀图书内容节选。当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代作品应已正式出版或由主流媒体公开发布或发表。诵读文本主体前后可根据需要增加总计不超过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字的过渡语。改编、网络以及自创文本不在征集之列。</w:t>
      </w:r>
    </w:p>
    <w:p w14:paraId="114D4424" w14:textId="77777777" w:rsidR="003D0835" w:rsidRDefault="00371881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形式要求：参赛作品要求为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年新录制创作的视频，高清</w:t>
      </w:r>
      <w:r>
        <w:rPr>
          <w:rFonts w:ascii="仿宋_GB2312" w:eastAsia="仿宋_GB2312" w:hAnsi="仿宋_GB2312"/>
          <w:color w:val="000000"/>
          <w:sz w:val="28"/>
          <w:szCs w:val="28"/>
        </w:rPr>
        <w:lastRenderedPageBreak/>
        <w:t>1920*1080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横屏拍摄，格式为</w:t>
      </w:r>
      <w:r>
        <w:rPr>
          <w:rFonts w:ascii="仿宋_GB2312" w:eastAsia="仿宋_GB2312" w:hAnsi="仿宋_GB2312"/>
          <w:color w:val="000000"/>
          <w:sz w:val="28"/>
          <w:szCs w:val="28"/>
        </w:rPr>
        <w:t>MP4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，长度为</w:t>
      </w:r>
      <w:r>
        <w:rPr>
          <w:rFonts w:ascii="仿宋_GB2312" w:eastAsia="仿宋_GB2312" w:hAnsi="仿宋_GB2312"/>
          <w:color w:val="000000"/>
          <w:sz w:val="28"/>
          <w:szCs w:val="28"/>
        </w:rPr>
        <w:t>3-6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分钟，大小不超过</w:t>
      </w:r>
      <w:r>
        <w:rPr>
          <w:rFonts w:ascii="仿宋_GB2312" w:eastAsia="仿宋_GB2312" w:hAnsi="仿宋_GB2312"/>
          <w:color w:val="000000"/>
          <w:sz w:val="28"/>
          <w:szCs w:val="28"/>
        </w:rPr>
        <w:t>700MB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图像、声音清晰，不抖动、无噪音。视频作品必须同期录音，不得后期配音。视频开头以文字方式展示作品名称及作品作者，此内容须与报名信息一致。视频文字建议使用方正字库字体或其他有版权的字体，视频中不得使用未经肖像权人同意的肖像，不得使用未经授权的图片、视频和音频，不得出现与诵读竞赛无关的条幅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角标等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。作品可借助音乐、服装、吟诵等手段融合展现诵读内容。每人只能参与</w:t>
      </w:r>
      <w:r>
        <w:rPr>
          <w:rFonts w:ascii="仿宋_GB2312" w:eastAsia="仿宋_GB2312" w:hAnsi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个作品。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</w:p>
    <w:p w14:paraId="5C3BD95D" w14:textId="77777777" w:rsidR="003D0835" w:rsidRDefault="00371881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7F0EBF24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扫描二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维码加入微信群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，并在报名截止日前提交朗诵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演讲视频至邮箱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wenfawangtui@163.com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，邮件命名为“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【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经典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诵读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】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两个参赛作品名称”。如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二维码过期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，请联系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19857751461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同学）。</w:t>
      </w:r>
    </w:p>
    <w:p w14:paraId="73C7B9AB" w14:textId="77777777" w:rsidR="003D0835" w:rsidRDefault="00371881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5A46128D" w14:textId="35EDEC5B" w:rsidR="003D0835" w:rsidRDefault="00371881" w:rsidP="00371881">
      <w:pPr>
        <w:spacing w:line="560" w:lineRule="exact"/>
        <w:ind w:firstLineChars="200" w:firstLine="560"/>
        <w:rPr>
          <w:rFonts w:ascii="仿宋_GB2312" w:eastAsia="仿宋_GB2312" w:hAnsi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428EE0" wp14:editId="0D70178C">
            <wp:simplePos x="0" y="0"/>
            <wp:positionH relativeFrom="column">
              <wp:posOffset>1169035</wp:posOffset>
            </wp:positionH>
            <wp:positionV relativeFrom="paragraph">
              <wp:posOffset>186055</wp:posOffset>
            </wp:positionV>
            <wp:extent cx="2934970" cy="3180715"/>
            <wp:effectExtent l="0" t="0" r="0" b="0"/>
            <wp:wrapTopAndBottom/>
            <wp:docPr id="2" name="图片 2" descr="d09a4acfd2552607719c20b4ba93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9a4acfd2552607719c20b4ba93efa"/>
                    <pic:cNvPicPr>
                      <a:picLocks noChangeAspect="1"/>
                    </pic:cNvPicPr>
                  </pic:nvPicPr>
                  <pic:blipFill>
                    <a:blip r:embed="rId4"/>
                    <a:srcRect t="24358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宋体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BD7FBB31"/>
    <w:rsid w:val="BD7FBB31"/>
    <w:rsid w:val="00181642"/>
    <w:rsid w:val="00351ACF"/>
    <w:rsid w:val="00371881"/>
    <w:rsid w:val="003D0835"/>
    <w:rsid w:val="004747A1"/>
    <w:rsid w:val="00702FC1"/>
    <w:rsid w:val="0084679F"/>
    <w:rsid w:val="00850B27"/>
    <w:rsid w:val="009E240A"/>
    <w:rsid w:val="00B1238C"/>
    <w:rsid w:val="00E64EF3"/>
    <w:rsid w:val="00FE0BAC"/>
    <w:rsid w:val="397C46EF"/>
    <w:rsid w:val="579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7586E"/>
  <w15:docId w15:val="{49C52664-9F5F-4A4F-BAFF-1F28803C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8</cp:revision>
  <dcterms:created xsi:type="dcterms:W3CDTF">2024-04-16T11:18:00Z</dcterms:created>
  <dcterms:modified xsi:type="dcterms:W3CDTF">2024-11-04T06:54:00Z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A957ECA2DE9349E7A55BE9D15B58B3ED_13</vt:lpwstr>
  </property>
</Properties>
</file>