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B5DB">
      <w:pPr>
        <w:snapToGrid w:val="0"/>
        <w:spacing w:line="360" w:lineRule="exact"/>
        <w:ind w:firstLine="643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温州理工学院</w:t>
      </w:r>
      <w:r>
        <w:rPr>
          <w:rFonts w:cs="Times New Roman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Times New Roman" w:asciiTheme="minorEastAsia" w:hAnsiTheme="minorEastAsia"/>
          <w:b/>
          <w:bCs/>
          <w:color w:val="FF0000"/>
          <w:sz w:val="32"/>
          <w:szCs w:val="32"/>
        </w:rPr>
        <w:t>课程名称</w:t>
      </w:r>
      <w:r>
        <w:rPr>
          <w:rFonts w:cs="Times New Roman" w:asciiTheme="minorEastAsia" w:hAnsiTheme="minorEastAsia"/>
          <w:b/>
          <w:bCs/>
          <w:sz w:val="32"/>
          <w:szCs w:val="32"/>
        </w:rPr>
        <w:t>》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课程</w:t>
      </w:r>
      <w:r>
        <w:rPr>
          <w:rFonts w:cs="Times New Roman" w:asciiTheme="minorEastAsia" w:hAnsiTheme="minorEastAsia"/>
          <w:b/>
          <w:bCs/>
          <w:sz w:val="32"/>
          <w:szCs w:val="32"/>
        </w:rPr>
        <w:t>教学大纲</w:t>
      </w:r>
    </w:p>
    <w:p w14:paraId="6F396760">
      <w:pPr>
        <w:snapToGrid w:val="0"/>
        <w:spacing w:line="360" w:lineRule="exact"/>
        <w:ind w:firstLine="640"/>
        <w:jc w:val="center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（20</w:t>
      </w:r>
      <w:r>
        <w:rPr>
          <w:rFonts w:cs="Times New Roman" w:asciiTheme="minorEastAsia" w:hAnsiTheme="minorEastAsia"/>
          <w:b/>
          <w:sz w:val="24"/>
          <w:szCs w:val="24"/>
        </w:rPr>
        <w:t>24</w:t>
      </w:r>
      <w:r>
        <w:rPr>
          <w:rFonts w:hint="eastAsia" w:cs="Times New Roman" w:asciiTheme="minorEastAsia" w:hAnsiTheme="minorEastAsia"/>
          <w:b/>
          <w:sz w:val="24"/>
          <w:szCs w:val="24"/>
        </w:rPr>
        <w:t>版）</w:t>
      </w:r>
    </w:p>
    <w:p w14:paraId="083FBF65">
      <w:pPr>
        <w:snapToGrid w:val="0"/>
        <w:spacing w:line="360" w:lineRule="exact"/>
        <w:ind w:firstLine="354" w:firstLineChars="147"/>
        <w:jc w:val="left"/>
        <w:rPr>
          <w:rFonts w:cs="Times New Roman" w:asciiTheme="minorEastAsia" w:hAnsiTheme="minorEastAsia"/>
          <w:b/>
          <w:color w:val="FF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FF0000"/>
          <w:sz w:val="24"/>
          <w:szCs w:val="24"/>
        </w:rPr>
        <w:t>（红色字体部分为编写建议或模拟填写，撰写完成后请予以删除）</w:t>
      </w:r>
    </w:p>
    <w:p w14:paraId="109E405D">
      <w:pPr>
        <w:spacing w:line="360" w:lineRule="exact"/>
        <w:ind w:firstLine="422" w:firstLineChars="200"/>
        <w:rPr>
          <w:rFonts w:cs="Times New Roman" w:asciiTheme="minorEastAsia" w:hAnsiTheme="minorEastAsia"/>
          <w:b/>
          <w:bCs/>
          <w:szCs w:val="21"/>
        </w:rPr>
      </w:pPr>
      <w:r>
        <w:rPr>
          <w:rFonts w:cs="Times New Roman" w:asciiTheme="minorEastAsia" w:hAnsiTheme="minorEastAsia"/>
          <w:b/>
          <w:szCs w:val="21"/>
        </w:rPr>
        <w:t>一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课程基本信息</w:t>
      </w:r>
    </w:p>
    <w:p w14:paraId="2217EBE1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课程代码：</w:t>
      </w:r>
      <w:r>
        <w:rPr>
          <w:rFonts w:cs="Times New Roman" w:asciiTheme="minorEastAsia" w:hAnsiTheme="minorEastAsia"/>
          <w:color w:val="FF0000"/>
          <w:szCs w:val="21"/>
        </w:rPr>
        <w:t>（教务管理系统里对应的课程代码）</w:t>
      </w:r>
    </w:p>
    <w:p w14:paraId="0AC0E42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课程名称：</w:t>
      </w:r>
      <w:r>
        <w:rPr>
          <w:rFonts w:cs="Times New Roman" w:asciiTheme="minorEastAsia" w:hAnsiTheme="minorEastAsia"/>
          <w:color w:val="FF0000"/>
          <w:szCs w:val="21"/>
        </w:rPr>
        <w:t>（中文/英文）</w:t>
      </w:r>
    </w:p>
    <w:p w14:paraId="24FD04E8">
      <w:pPr>
        <w:snapToGrid w:val="0"/>
        <w:spacing w:line="360" w:lineRule="exact"/>
        <w:ind w:left="1680" w:leftChars="200" w:hanging="1260" w:hangingChars="6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</w:t>
      </w:r>
      <w:r>
        <w:rPr>
          <w:rFonts w:cs="Times New Roman" w:asciiTheme="minorEastAsia" w:hAnsiTheme="minorEastAsia"/>
          <w:szCs w:val="21"/>
        </w:rPr>
        <w:t>课程类别：</w:t>
      </w:r>
      <w:r>
        <w:rPr>
          <w:rFonts w:hint="eastAsia" w:cs="Times New Roman" w:asciiTheme="minorEastAsia" w:hAnsiTheme="minorEastAsia"/>
          <w:szCs w:val="21"/>
        </w:rPr>
        <w:t>专业课</w:t>
      </w:r>
      <w:r>
        <w:rPr>
          <w:rFonts w:cs="Times New Roman" w:asciiTheme="minorEastAsia" w:hAnsiTheme="minorEastAsia"/>
          <w:szCs w:val="21"/>
        </w:rPr>
        <w:t>/</w:t>
      </w:r>
      <w:r>
        <w:rPr>
          <w:rFonts w:hint="eastAsia" w:cs="Times New Roman" w:asciiTheme="minorEastAsia" w:hAnsiTheme="minorEastAsia"/>
          <w:szCs w:val="21"/>
        </w:rPr>
        <w:t>实践与创新教育课</w:t>
      </w:r>
    </w:p>
    <w:p w14:paraId="19B20B3B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4.</w:t>
      </w:r>
      <w:r>
        <w:rPr>
          <w:rFonts w:cs="Times New Roman" w:asciiTheme="minorEastAsia" w:hAnsiTheme="minorEastAsia"/>
          <w:szCs w:val="21"/>
        </w:rPr>
        <w:t>学分/总学时：</w:t>
      </w:r>
      <w:r>
        <w:rPr>
          <w:rFonts w:hint="eastAsia" w:cs="Times New Roman" w:asciiTheme="minorEastAsia" w:hAnsiTheme="minorEastAsia"/>
          <w:szCs w:val="21"/>
        </w:rPr>
        <w:t xml:space="preserve">/   </w:t>
      </w:r>
    </w:p>
    <w:p w14:paraId="5E658CD4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5.</w:t>
      </w:r>
      <w:r>
        <w:rPr>
          <w:rFonts w:cs="Times New Roman" w:asciiTheme="minorEastAsia" w:hAnsiTheme="minorEastAsia"/>
          <w:szCs w:val="21"/>
        </w:rPr>
        <w:t>面向对象：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FF0000"/>
          <w:szCs w:val="21"/>
        </w:rPr>
        <w:t>（XX专业、各专业、除XX专业以外的各专业）</w:t>
      </w:r>
    </w:p>
    <w:p w14:paraId="78D89C4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</w:t>
      </w:r>
      <w:r>
        <w:rPr>
          <w:rFonts w:cs="Times New Roman" w:asciiTheme="minorEastAsia" w:hAnsiTheme="minorEastAsia"/>
          <w:szCs w:val="21"/>
        </w:rPr>
        <w:t>先修课程：</w:t>
      </w:r>
    </w:p>
    <w:p w14:paraId="28EFFB8E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7.</w:t>
      </w:r>
      <w:r>
        <w:rPr>
          <w:rFonts w:cs="Times New Roman" w:asciiTheme="minorEastAsia" w:hAnsiTheme="minorEastAsia"/>
          <w:szCs w:val="21"/>
        </w:rPr>
        <w:t>后</w:t>
      </w:r>
      <w:r>
        <w:rPr>
          <w:rFonts w:hint="eastAsia" w:cs="Times New Roman" w:asciiTheme="minorEastAsia" w:hAnsiTheme="minorEastAsia"/>
          <w:szCs w:val="21"/>
        </w:rPr>
        <w:t>续</w:t>
      </w:r>
      <w:r>
        <w:rPr>
          <w:rFonts w:cs="Times New Roman" w:asciiTheme="minorEastAsia" w:hAnsiTheme="minorEastAsia"/>
          <w:szCs w:val="21"/>
        </w:rPr>
        <w:t>课程：</w:t>
      </w:r>
    </w:p>
    <w:p w14:paraId="19922D1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17D7745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二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课程简介</w:t>
      </w:r>
    </w:p>
    <w:p w14:paraId="3F95EF1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课程简介要注重落实教育部《高等学校课程思政建设指导纲要》精神，把课程思政作为教学大纲撰写的重要内容。描述本</w:t>
      </w:r>
      <w:r>
        <w:rPr>
          <w:rFonts w:cs="Times New Roman" w:asciiTheme="minorEastAsia" w:hAnsiTheme="minorEastAsia"/>
          <w:color w:val="FF0000"/>
          <w:szCs w:val="21"/>
        </w:rPr>
        <w:t>课程在该专业课程体系中的地位、作用和学生的学习任务</w:t>
      </w:r>
      <w:r>
        <w:rPr>
          <w:rFonts w:hint="eastAsia" w:cs="Times New Roman" w:asciiTheme="minorEastAsia" w:hAnsiTheme="minorEastAsia"/>
          <w:color w:val="FF0000"/>
          <w:szCs w:val="21"/>
        </w:rPr>
        <w:t>，使学生了解将学到的知识以及需要掌握的能力。</w:t>
      </w: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（正文：宋体、五号、固定值18磅行距，限100-150字。）</w:t>
      </w:r>
    </w:p>
    <w:p w14:paraId="76011605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三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课程教学目标和能力要求</w:t>
      </w:r>
    </w:p>
    <w:p w14:paraId="22B6BC86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编写建议：描述本课程对应的毕业要求指标点、课程目标及能力要求。应按照培养方案中“毕业要求-课程体系”对应矩阵撰写。</w:t>
      </w:r>
    </w:p>
    <w:p w14:paraId="576B1A26">
      <w:pPr>
        <w:widowControl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明确学生的学习目标，以及学生在知识、能力、素质三个领域确定的课程修读要求，结合专业培养方案中的毕业要求撰写</w:t>
      </w:r>
      <w:r>
        <w:rPr>
          <w:rFonts w:hint="eastAsia" w:cs="Times New Roman" w:asciiTheme="minorEastAsia" w:hAnsiTheme="minorEastAsia"/>
          <w:color w:val="FF0000"/>
          <w:szCs w:val="21"/>
        </w:rPr>
        <w:t>，</w:t>
      </w:r>
      <w:r>
        <w:rPr>
          <w:rFonts w:cs="Times New Roman" w:asciiTheme="minorEastAsia" w:hAnsiTheme="minorEastAsia"/>
          <w:color w:val="FF0000"/>
          <w:szCs w:val="21"/>
        </w:rPr>
        <w:t>陈述须从学生的角度出发。（正文：宋体、五号、固定值18磅行距）</w:t>
      </w:r>
    </w:p>
    <w:p w14:paraId="42D709DB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本课程的教学目的是让学生掌握……，通过学习，</w:t>
      </w:r>
      <w:r>
        <w:rPr>
          <w:rFonts w:hint="eastAsia" w:cs="宋体" w:asciiTheme="minorEastAsia" w:hAnsiTheme="minorEastAsia"/>
          <w:szCs w:val="21"/>
        </w:rPr>
        <w:t>使学生具备</w:t>
      </w:r>
      <w:r>
        <w:rPr>
          <w:rFonts w:hint="eastAsia" w:cs="Times New Roman" w:asciiTheme="minorEastAsia" w:hAnsiTheme="minorEastAsia"/>
          <w:szCs w:val="21"/>
        </w:rPr>
        <w:t>……能力。</w:t>
      </w:r>
    </w:p>
    <w:p w14:paraId="4EA1FF88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根据课程特点和对毕业要求的贡献度</w:t>
      </w:r>
      <w:r>
        <w:rPr>
          <w:rFonts w:hint="eastAsia" w:cs="宋体" w:asciiTheme="minorEastAsia" w:hAnsiTheme="minorEastAsia"/>
          <w:szCs w:val="21"/>
        </w:rPr>
        <w:t>，</w:t>
      </w:r>
      <w:r>
        <w:rPr>
          <w:rFonts w:cs="宋体" w:asciiTheme="minorEastAsia" w:hAnsiTheme="minorEastAsia"/>
          <w:szCs w:val="21"/>
        </w:rPr>
        <w:t>设定课程目标为</w:t>
      </w:r>
      <w:r>
        <w:rPr>
          <w:rFonts w:hint="eastAsia" w:cs="宋体" w:asciiTheme="minorEastAsia" w:hAnsiTheme="minorEastAsia"/>
          <w:szCs w:val="21"/>
        </w:rPr>
        <w:t>：</w:t>
      </w:r>
      <w:r>
        <w:rPr>
          <w:rFonts w:cs="宋体" w:asciiTheme="minorEastAsia" w:hAnsiTheme="minorEastAsia"/>
          <w:szCs w:val="21"/>
        </w:rPr>
        <w:t xml:space="preserve"> </w:t>
      </w:r>
    </w:p>
    <w:p w14:paraId="37D4F09B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CO1：</w:t>
      </w:r>
    </w:p>
    <w:p w14:paraId="7F1F28DF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CO2：</w:t>
      </w:r>
    </w:p>
    <w:p w14:paraId="696FE68D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……</w:t>
      </w:r>
    </w:p>
    <w:p w14:paraId="04EC8CAA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COj：</w:t>
      </w:r>
    </w:p>
    <w:p w14:paraId="01DCF648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以上课程目标与毕业要求指标点的对应关系如表</w:t>
      </w:r>
      <w:r>
        <w:rPr>
          <w:rFonts w:hint="eastAsia" w:cs="Times New Roman" w:asciiTheme="minorEastAsia" w:hAnsiTheme="minorEastAsia"/>
          <w:szCs w:val="21"/>
        </w:rPr>
        <w:t>3-</w:t>
      </w:r>
      <w:r>
        <w:rPr>
          <w:rFonts w:cs="Times New Roman" w:asciiTheme="minorEastAsia" w:hAnsiTheme="minorEastAsia"/>
          <w:szCs w:val="21"/>
        </w:rPr>
        <w:t>1所示</w:t>
      </w:r>
      <w:r>
        <w:rPr>
          <w:rFonts w:hint="eastAsia" w:cs="Times New Roman" w:asciiTheme="minorEastAsia" w:hAnsiTheme="minorEastAsia"/>
          <w:szCs w:val="21"/>
        </w:rPr>
        <w:t>：</w:t>
      </w:r>
    </w:p>
    <w:p w14:paraId="14E0D531">
      <w:pPr>
        <w:spacing w:line="360" w:lineRule="exact"/>
        <w:ind w:firstLine="420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105F72A7">
      <w:pPr>
        <w:spacing w:line="360" w:lineRule="exact"/>
        <w:ind w:firstLine="420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38BE1D7A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表3-1  课程目标（Course Object，CO）与毕业要求指标点对应关系</w:t>
      </w:r>
    </w:p>
    <w:tbl>
      <w:tblPr>
        <w:tblStyle w:val="7"/>
        <w:tblW w:w="4881" w:type="pct"/>
        <w:tblInd w:w="2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75"/>
        <w:gridCol w:w="754"/>
        <w:gridCol w:w="1047"/>
        <w:gridCol w:w="940"/>
        <w:gridCol w:w="963"/>
        <w:gridCol w:w="1281"/>
        <w:gridCol w:w="923"/>
      </w:tblGrid>
      <w:tr w14:paraId="670D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71" w:type="pct"/>
            <w:vAlign w:val="center"/>
          </w:tcPr>
          <w:p w14:paraId="707D9C9F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82" w:type="pct"/>
            <w:tcBorders>
              <w:tl2br w:val="single" w:color="auto" w:sz="4" w:space="0"/>
            </w:tcBorders>
            <w:vAlign w:val="center"/>
          </w:tcPr>
          <w:p w14:paraId="1DEE6EA8">
            <w:pPr>
              <w:spacing w:line="360" w:lineRule="exact"/>
              <w:jc w:val="righ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课程目标</w:t>
            </w:r>
          </w:p>
          <w:p w14:paraId="5F17F646">
            <w:pPr>
              <w:spacing w:line="36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毕业要求指标点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354FD411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CO1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75496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CO2</w:t>
            </w: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4D21D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CO3</w:t>
            </w: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D714A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CO4</w:t>
            </w: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1FAFD3B0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570" w:type="pct"/>
            <w:vAlign w:val="center"/>
          </w:tcPr>
          <w:p w14:paraId="3758DC6E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COj</w:t>
            </w:r>
          </w:p>
        </w:tc>
      </w:tr>
      <w:tr w14:paraId="42FA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414F677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082" w:type="pct"/>
            <w:vAlign w:val="center"/>
          </w:tcPr>
          <w:p w14:paraId="333FEBBA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毕业要求1.2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364316C3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D08A9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222B9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AD931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73BAF94D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66FAEA45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436E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1420B8B7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082" w:type="pct"/>
            <w:vAlign w:val="center"/>
          </w:tcPr>
          <w:p w14:paraId="465AF6E8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3.1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2ABF057D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252C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E188B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089B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159F85F3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23E280AA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562C0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91DDB48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082" w:type="pct"/>
            <w:vAlign w:val="center"/>
          </w:tcPr>
          <w:p w14:paraId="59720DD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07897275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8B05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10E0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342DD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2BB8CD7C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6BAFE689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293B1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718DC312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1082" w:type="pct"/>
            <w:vAlign w:val="center"/>
          </w:tcPr>
          <w:p w14:paraId="66817762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0FCDCF89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F6195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F6E6B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BB7D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04F7A891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2C0A7BC6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</w:tbl>
    <w:p w14:paraId="3BE78E37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</w:t>
      </w:r>
      <w:r>
        <w:rPr>
          <w:rFonts w:cs="Times New Roman" w:asciiTheme="minorEastAsia" w:hAnsiTheme="minorEastAsia"/>
          <w:b/>
          <w:szCs w:val="21"/>
        </w:rPr>
        <w:t>课程内容及教学安排</w:t>
      </w:r>
    </w:p>
    <w:p w14:paraId="3D479518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bookmarkStart w:id="0" w:name="_Hlk165272356"/>
      <w:r>
        <w:rPr>
          <w:rFonts w:hint="eastAsia" w:cs="Times New Roman" w:asciiTheme="minorEastAsia" w:hAnsiTheme="minorEastAsia"/>
          <w:color w:val="FF0000"/>
          <w:szCs w:val="21"/>
        </w:rPr>
        <w:t>课程思政要落实到课程教学环节。</w:t>
      </w:r>
      <w:bookmarkEnd w:id="0"/>
      <w:r>
        <w:rPr>
          <w:rFonts w:cs="Times New Roman" w:asciiTheme="minorEastAsia" w:hAnsiTheme="minorEastAsia"/>
          <w:color w:val="FF0000"/>
          <w:szCs w:val="21"/>
        </w:rPr>
        <w:t>从</w:t>
      </w:r>
      <w:r>
        <w:rPr>
          <w:rFonts w:hint="eastAsia" w:cs="Times New Roman" w:asciiTheme="minorEastAsia" w:hAnsiTheme="minorEastAsia"/>
          <w:color w:val="FF0000"/>
          <w:szCs w:val="21"/>
        </w:rPr>
        <w:t>实习内容、教学内容（知识点）、教学目标（含课程思政）、对应课程目标及学时分配</w:t>
      </w:r>
      <w:r>
        <w:rPr>
          <w:rFonts w:cs="Times New Roman" w:asciiTheme="minorEastAsia" w:hAnsiTheme="minorEastAsia"/>
          <w:color w:val="FF0000"/>
          <w:szCs w:val="21"/>
        </w:rPr>
        <w:t>等方面撰写。（正文：宋体、五号、固定值18磅行距）</w:t>
      </w:r>
    </w:p>
    <w:p w14:paraId="7E2F8DA3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4</w:t>
      </w:r>
      <w:r>
        <w:rPr>
          <w:rFonts w:cs="Times New Roman" w:asciiTheme="minorEastAsia" w:hAnsiTheme="minorEastAsia"/>
          <w:b/>
          <w:color w:val="000000"/>
          <w:szCs w:val="21"/>
        </w:rPr>
        <w:t>-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1</w:t>
      </w:r>
      <w:r>
        <w:rPr>
          <w:rFonts w:cs="Times New Roman" w:asciiTheme="minorEastAsia" w:hAnsiTheme="minorEastAsia"/>
          <w:b/>
          <w:color w:val="000000"/>
          <w:szCs w:val="21"/>
        </w:rPr>
        <w:t xml:space="preserve"> </w:t>
      </w:r>
      <w:bookmarkStart w:id="1" w:name="_Hlk165272189"/>
      <w:bookmarkStart w:id="2" w:name="_Hlk165272336"/>
      <w:r>
        <w:rPr>
          <w:rFonts w:cs="Times New Roman" w:asciiTheme="minorEastAsia" w:hAnsiTheme="minorEastAsia"/>
          <w:b/>
          <w:color w:val="000000"/>
          <w:szCs w:val="21"/>
        </w:rPr>
        <w:t>实</w:t>
      </w:r>
      <w:bookmarkEnd w:id="1"/>
      <w:r>
        <w:rPr>
          <w:rFonts w:hint="eastAsia" w:cs="Times New Roman" w:asciiTheme="minorEastAsia" w:hAnsiTheme="minorEastAsia"/>
          <w:b/>
          <w:color w:val="000000"/>
          <w:szCs w:val="21"/>
        </w:rPr>
        <w:t>习内容</w:t>
      </w:r>
      <w:r>
        <w:rPr>
          <w:rFonts w:cs="Times New Roman" w:asciiTheme="minorEastAsia" w:hAnsiTheme="minorEastAsia"/>
          <w:b/>
          <w:color w:val="000000"/>
          <w:szCs w:val="21"/>
        </w:rPr>
        <w:t>、教学内容、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教学目标、</w:t>
      </w:r>
      <w:r>
        <w:rPr>
          <w:rFonts w:cs="Times New Roman" w:asciiTheme="minorEastAsia" w:hAnsiTheme="minorEastAsia"/>
          <w:b/>
          <w:color w:val="000000"/>
          <w:szCs w:val="21"/>
        </w:rPr>
        <w:t>课程目标及学时分配对应关系</w:t>
      </w:r>
      <w:bookmarkEnd w:id="2"/>
    </w:p>
    <w:tbl>
      <w:tblPr>
        <w:tblStyle w:val="8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291"/>
        <w:gridCol w:w="2977"/>
        <w:gridCol w:w="992"/>
        <w:gridCol w:w="709"/>
      </w:tblGrid>
      <w:tr w14:paraId="78B8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" w:type="dxa"/>
          </w:tcPr>
          <w:p w14:paraId="1C35838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实习</w:t>
            </w:r>
          </w:p>
          <w:p w14:paraId="015990D8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内容</w:t>
            </w:r>
          </w:p>
        </w:tc>
        <w:tc>
          <w:tcPr>
            <w:tcW w:w="2291" w:type="dxa"/>
          </w:tcPr>
          <w:p w14:paraId="64164DD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教学内容（知识点）</w:t>
            </w:r>
          </w:p>
        </w:tc>
        <w:tc>
          <w:tcPr>
            <w:tcW w:w="2977" w:type="dxa"/>
          </w:tcPr>
          <w:p w14:paraId="46B5F53F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教学目标（含课程思政）</w:t>
            </w:r>
          </w:p>
        </w:tc>
        <w:tc>
          <w:tcPr>
            <w:tcW w:w="992" w:type="dxa"/>
          </w:tcPr>
          <w:p w14:paraId="4D8E4EA6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对应课程目标</w:t>
            </w:r>
          </w:p>
        </w:tc>
        <w:tc>
          <w:tcPr>
            <w:tcW w:w="709" w:type="dxa"/>
          </w:tcPr>
          <w:p w14:paraId="280C3E25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学时分配</w:t>
            </w:r>
          </w:p>
        </w:tc>
      </w:tr>
      <w:tr w14:paraId="501F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</w:tcPr>
          <w:p w14:paraId="63B4D98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2C0AD38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36610189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2977" w:type="dxa"/>
            <w:vMerge w:val="restart"/>
          </w:tcPr>
          <w:p w14:paraId="4284C068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D6353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709" w:type="dxa"/>
            <w:vMerge w:val="restart"/>
          </w:tcPr>
          <w:p w14:paraId="37FBC0C9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7EFA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</w:tcPr>
          <w:p w14:paraId="69F2B963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1FBF01BA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2977" w:type="dxa"/>
            <w:vMerge w:val="continue"/>
          </w:tcPr>
          <w:p w14:paraId="7DB21296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37FF26A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</w:tcPr>
          <w:p w14:paraId="5B985B7E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2208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</w:tcPr>
          <w:p w14:paraId="767817F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783D3AEB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2977" w:type="dxa"/>
            <w:vMerge w:val="continue"/>
          </w:tcPr>
          <w:p w14:paraId="600A4CDE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633D876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</w:tcPr>
          <w:p w14:paraId="1725D927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7BA7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</w:tcPr>
          <w:p w14:paraId="35F1F14E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1DC30C3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5EB93DE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2977" w:type="dxa"/>
            <w:vMerge w:val="restart"/>
          </w:tcPr>
          <w:p w14:paraId="0388942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9A919E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709" w:type="dxa"/>
            <w:vMerge w:val="restart"/>
          </w:tcPr>
          <w:p w14:paraId="4B404517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28D1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</w:tcPr>
          <w:p w14:paraId="5DF4413E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7E77C04F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2977" w:type="dxa"/>
            <w:vMerge w:val="continue"/>
          </w:tcPr>
          <w:p w14:paraId="5319A044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9263D6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</w:tcPr>
          <w:p w14:paraId="78D89B7C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49BA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</w:tcPr>
          <w:p w14:paraId="1559B201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2D0E96F2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2977" w:type="dxa"/>
            <w:vMerge w:val="continue"/>
          </w:tcPr>
          <w:p w14:paraId="23C19FCD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61C45CD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</w:tcPr>
          <w:p w14:paraId="0D9C8C3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620B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</w:tcPr>
          <w:p w14:paraId="25ED9670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26B0FD16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  <w:p w14:paraId="6EEA09E2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.</w:t>
            </w:r>
          </w:p>
        </w:tc>
        <w:tc>
          <w:tcPr>
            <w:tcW w:w="2977" w:type="dxa"/>
            <w:vMerge w:val="restart"/>
          </w:tcPr>
          <w:p w14:paraId="238A1B97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4512655">
            <w:pPr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  <w:highlight w:val="yellow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C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O</w:t>
            </w: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709" w:type="dxa"/>
            <w:vMerge w:val="restart"/>
          </w:tcPr>
          <w:p w14:paraId="6E58DC5E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7E32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</w:tcPr>
          <w:p w14:paraId="5B2C8B07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56DE7198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重点：</w:t>
            </w:r>
          </w:p>
        </w:tc>
        <w:tc>
          <w:tcPr>
            <w:tcW w:w="2977" w:type="dxa"/>
            <w:vMerge w:val="continue"/>
          </w:tcPr>
          <w:p w14:paraId="2EB8BD32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92" w:type="dxa"/>
            <w:vMerge w:val="continue"/>
          </w:tcPr>
          <w:p w14:paraId="003EED00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09" w:type="dxa"/>
            <w:vMerge w:val="continue"/>
          </w:tcPr>
          <w:p w14:paraId="7F6C70DB">
            <w:pPr>
              <w:spacing w:line="360" w:lineRule="exact"/>
              <w:rPr>
                <w:rFonts w:cs="Times New Roman" w:asciiTheme="minorEastAsia" w:hAnsiTheme="minorEastAsia"/>
                <w:szCs w:val="21"/>
                <w:highlight w:val="yellow"/>
              </w:rPr>
            </w:pPr>
          </w:p>
        </w:tc>
      </w:tr>
      <w:tr w14:paraId="57CD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</w:tcPr>
          <w:p w14:paraId="707860BA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291" w:type="dxa"/>
          </w:tcPr>
          <w:p w14:paraId="5523BD6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难点：</w:t>
            </w:r>
          </w:p>
        </w:tc>
        <w:tc>
          <w:tcPr>
            <w:tcW w:w="2977" w:type="dxa"/>
            <w:vMerge w:val="continue"/>
          </w:tcPr>
          <w:p w14:paraId="5724E4D0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continue"/>
          </w:tcPr>
          <w:p w14:paraId="3D6AF0B4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8B661AD">
            <w:pPr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 w14:paraId="102C2544"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注：</w:t>
      </w:r>
      <w:r>
        <w:rPr>
          <w:rFonts w:hint="eastAsia" w:cs="Times New Roman" w:asciiTheme="minorEastAsia" w:hAnsiTheme="minorEastAsia"/>
          <w:szCs w:val="21"/>
        </w:rPr>
        <w:t>1.知识点及要求须通过“了解”、“熟悉”、“掌握”等词汇来描述；</w:t>
      </w:r>
    </w:p>
    <w:p w14:paraId="07D06745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五、实习组织形式和安排</w:t>
      </w:r>
    </w:p>
    <w:p w14:paraId="1D6C4AE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1．组织形式</w:t>
      </w:r>
    </w:p>
    <w:p w14:paraId="5E82C6B4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集中或分散（要求以集中实习为主，个别分散）</w:t>
      </w:r>
    </w:p>
    <w:p w14:paraId="5A0DBD1B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2．安排</w:t>
      </w:r>
    </w:p>
    <w:p w14:paraId="58C6C6E0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1）实习基地及岗位</w:t>
      </w:r>
    </w:p>
    <w:p w14:paraId="5C1CAD38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2）指导教师（校内外指导教师）</w:t>
      </w:r>
    </w:p>
    <w:p w14:paraId="03235383">
      <w:pPr>
        <w:spacing w:line="360" w:lineRule="exact"/>
        <w:ind w:firstLine="420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3）实习学生</w:t>
      </w:r>
    </w:p>
    <w:p w14:paraId="3D013F57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六、</w:t>
      </w:r>
      <w:r>
        <w:rPr>
          <w:rFonts w:cs="Times New Roman" w:asciiTheme="minorEastAsia" w:hAnsiTheme="minorEastAsia"/>
          <w:b/>
          <w:szCs w:val="21"/>
        </w:rPr>
        <w:t>课程考核方式</w:t>
      </w:r>
    </w:p>
    <w:p w14:paraId="00120BD3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课程思政要落实到考核环节。</w:t>
      </w:r>
      <w:r>
        <w:rPr>
          <w:rFonts w:cs="Times New Roman" w:asciiTheme="minorEastAsia" w:hAnsiTheme="minorEastAsia"/>
          <w:color w:val="FF0000"/>
          <w:szCs w:val="21"/>
        </w:rPr>
        <w:t>规范课程考核形式</w:t>
      </w:r>
      <w:r>
        <w:rPr>
          <w:rFonts w:hint="eastAsia" w:cs="Times New Roman" w:asciiTheme="minorEastAsia" w:hAnsiTheme="minorEastAsia"/>
          <w:color w:val="FF0000"/>
          <w:szCs w:val="21"/>
        </w:rPr>
        <w:t>、</w:t>
      </w:r>
      <w:r>
        <w:rPr>
          <w:rFonts w:cs="Times New Roman" w:asciiTheme="minorEastAsia" w:hAnsiTheme="minorEastAsia"/>
          <w:color w:val="FF0000"/>
          <w:szCs w:val="21"/>
        </w:rPr>
        <w:t>成绩</w:t>
      </w:r>
      <w:r>
        <w:rPr>
          <w:rFonts w:hint="eastAsia" w:cs="Times New Roman" w:asciiTheme="minorEastAsia" w:hAnsiTheme="minorEastAsia"/>
          <w:color w:val="FF0000"/>
          <w:szCs w:val="21"/>
        </w:rPr>
        <w:t>计分</w:t>
      </w:r>
      <w:r>
        <w:rPr>
          <w:rFonts w:cs="Times New Roman" w:asciiTheme="minorEastAsia" w:hAnsiTheme="minorEastAsia"/>
          <w:color w:val="FF0000"/>
          <w:szCs w:val="21"/>
        </w:rPr>
        <w:t>方式</w:t>
      </w:r>
      <w:r>
        <w:rPr>
          <w:rFonts w:hint="eastAsia" w:cs="Times New Roman" w:asciiTheme="minorEastAsia" w:hAnsiTheme="minorEastAsia"/>
          <w:color w:val="FF0000"/>
          <w:szCs w:val="21"/>
        </w:rPr>
        <w:t>，明确考核点支撑课程目标关系、考核评分标准。</w:t>
      </w:r>
      <w:r>
        <w:rPr>
          <w:rFonts w:cs="Times New Roman" w:asciiTheme="minorEastAsia" w:hAnsiTheme="minorEastAsia"/>
          <w:color w:val="FF0000"/>
          <w:szCs w:val="21"/>
        </w:rPr>
        <w:t>课程考核</w:t>
      </w:r>
      <w:r>
        <w:rPr>
          <w:rFonts w:hint="eastAsia" w:cs="Times New Roman" w:asciiTheme="minorEastAsia" w:hAnsiTheme="minorEastAsia"/>
          <w:color w:val="FF0000"/>
          <w:szCs w:val="21"/>
        </w:rPr>
        <w:t>注重</w:t>
      </w:r>
      <w:r>
        <w:rPr>
          <w:rFonts w:cs="Times New Roman" w:asciiTheme="minorEastAsia" w:hAnsiTheme="minorEastAsia"/>
          <w:color w:val="FF0000"/>
          <w:szCs w:val="21"/>
        </w:rPr>
        <w:t>形成性评价，教师应注重与学生的交流与探讨，阶段性地对学生学习状况给出评价。（正文：宋体、五号、固定值18磅行距）</w:t>
      </w:r>
    </w:p>
    <w:p w14:paraId="27B90B0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1.考核方式：考查。</w:t>
      </w:r>
    </w:p>
    <w:p w14:paraId="00E94A9D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2.成绩构成</w:t>
      </w:r>
    </w:p>
    <w:p w14:paraId="10E0238F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6</w:t>
      </w:r>
      <w:r>
        <w:rPr>
          <w:rFonts w:cs="Times New Roman" w:asciiTheme="minorEastAsia" w:hAnsiTheme="minorEastAsia"/>
          <w:b/>
          <w:color w:val="000000"/>
          <w:szCs w:val="21"/>
        </w:rPr>
        <w:t>-1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 xml:space="preserve">  XX实习考核依据、考核内容、成绩构成及课程</w:t>
      </w:r>
      <w:r>
        <w:rPr>
          <w:rFonts w:cs="Times New Roman" w:asciiTheme="minorEastAsia" w:hAnsiTheme="minorEastAsia"/>
          <w:b/>
          <w:color w:val="000000"/>
          <w:szCs w:val="21"/>
        </w:rPr>
        <w:t>目标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对应关系</w:t>
      </w:r>
    </w:p>
    <w:tbl>
      <w:tblPr>
        <w:tblStyle w:val="7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1418"/>
        <w:gridCol w:w="1531"/>
      </w:tblGrid>
      <w:tr w14:paraId="4F4C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1C0D31C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考核环节</w:t>
            </w:r>
            <w:r>
              <w:rPr>
                <w:rFonts w:hint="eastAsia" w:ascii="宋体" w:hAnsi="宋体"/>
                <w:color w:val="000000"/>
                <w:szCs w:val="21"/>
              </w:rPr>
              <w:t>和依据</w:t>
            </w:r>
          </w:p>
        </w:tc>
        <w:tc>
          <w:tcPr>
            <w:tcW w:w="3969" w:type="dxa"/>
            <w:vAlign w:val="center"/>
          </w:tcPr>
          <w:p w14:paraId="5D6F93F4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考核内容</w:t>
            </w:r>
          </w:p>
        </w:tc>
        <w:tc>
          <w:tcPr>
            <w:tcW w:w="1418" w:type="dxa"/>
            <w:vAlign w:val="center"/>
          </w:tcPr>
          <w:p w14:paraId="1C8BD15F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分值</w:t>
            </w:r>
            <w:r>
              <w:rPr>
                <w:rFonts w:hint="eastAsia" w:ascii="宋体" w:hAnsi="宋体"/>
                <w:color w:val="000000"/>
                <w:szCs w:val="21"/>
              </w:rPr>
              <w:t>权重</w:t>
            </w:r>
          </w:p>
        </w:tc>
        <w:tc>
          <w:tcPr>
            <w:tcW w:w="1531" w:type="dxa"/>
            <w:vAlign w:val="center"/>
          </w:tcPr>
          <w:p w14:paraId="09103EFA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对应课程</w:t>
            </w:r>
            <w:r>
              <w:rPr>
                <w:rFonts w:ascii="宋体" w:hAnsi="宋体"/>
                <w:color w:val="000000"/>
                <w:szCs w:val="21"/>
              </w:rPr>
              <w:t>目标</w:t>
            </w:r>
          </w:p>
        </w:tc>
      </w:tr>
      <w:tr w14:paraId="57BD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96" w:type="dxa"/>
            <w:vAlign w:val="center"/>
          </w:tcPr>
          <w:p w14:paraId="4D8F94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实习单位反馈</w:t>
            </w:r>
          </w:p>
        </w:tc>
        <w:tc>
          <w:tcPr>
            <w:tcW w:w="3969" w:type="dxa"/>
            <w:vAlign w:val="center"/>
          </w:tcPr>
          <w:p w14:paraId="137D99FF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实习纪律</w:t>
            </w:r>
          </w:p>
          <w:p w14:paraId="68ACCDCF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专业基础</w:t>
            </w:r>
          </w:p>
          <w:p w14:paraId="1C89600A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工作能力</w:t>
            </w:r>
          </w:p>
          <w:p w14:paraId="1835AE1E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工作绩效</w:t>
            </w:r>
          </w:p>
        </w:tc>
        <w:tc>
          <w:tcPr>
            <w:tcW w:w="1418" w:type="dxa"/>
            <w:vAlign w:val="center"/>
          </w:tcPr>
          <w:p w14:paraId="5E6567D9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531" w:type="dxa"/>
            <w:vAlign w:val="center"/>
          </w:tcPr>
          <w:p w14:paraId="0D357B0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AE2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96" w:type="dxa"/>
            <w:vAlign w:val="center"/>
          </w:tcPr>
          <w:p w14:paraId="0BBD01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实习周志</w:t>
            </w:r>
          </w:p>
        </w:tc>
        <w:tc>
          <w:tcPr>
            <w:tcW w:w="3969" w:type="dxa"/>
            <w:vAlign w:val="center"/>
          </w:tcPr>
          <w:p w14:paraId="4720CE79">
            <w:pPr>
              <w:pStyle w:val="1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文本质量</w:t>
            </w:r>
          </w:p>
          <w:p w14:paraId="202C1554">
            <w:pPr>
              <w:pStyle w:val="1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工作内容</w:t>
            </w:r>
          </w:p>
          <w:p w14:paraId="6CE51550">
            <w:pPr>
              <w:pStyle w:val="14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学习成效</w:t>
            </w:r>
          </w:p>
        </w:tc>
        <w:tc>
          <w:tcPr>
            <w:tcW w:w="1418" w:type="dxa"/>
            <w:vAlign w:val="center"/>
          </w:tcPr>
          <w:p w14:paraId="2B6F98F2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531" w:type="dxa"/>
            <w:vAlign w:val="center"/>
          </w:tcPr>
          <w:p w14:paraId="2B84A6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DD4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6" w:type="dxa"/>
            <w:vAlign w:val="center"/>
          </w:tcPr>
          <w:p w14:paraId="728842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实习总结报告</w:t>
            </w:r>
          </w:p>
        </w:tc>
        <w:tc>
          <w:tcPr>
            <w:tcW w:w="3969" w:type="dxa"/>
            <w:vAlign w:val="center"/>
          </w:tcPr>
          <w:p w14:paraId="065DB784">
            <w:pPr>
              <w:pStyle w:val="14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文本质量</w:t>
            </w:r>
          </w:p>
          <w:p w14:paraId="1C926E9A">
            <w:pPr>
              <w:pStyle w:val="14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选题意义</w:t>
            </w:r>
          </w:p>
          <w:p w14:paraId="7071FFE5">
            <w:pPr>
              <w:pStyle w:val="14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研究能力</w:t>
            </w:r>
          </w:p>
        </w:tc>
        <w:tc>
          <w:tcPr>
            <w:tcW w:w="1418" w:type="dxa"/>
            <w:vAlign w:val="center"/>
          </w:tcPr>
          <w:p w14:paraId="6072DE83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531" w:type="dxa"/>
            <w:vAlign w:val="center"/>
          </w:tcPr>
          <w:p w14:paraId="769218F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E63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6" w:type="dxa"/>
            <w:vAlign w:val="center"/>
          </w:tcPr>
          <w:p w14:paraId="497920B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969" w:type="dxa"/>
            <w:vAlign w:val="center"/>
          </w:tcPr>
          <w:p w14:paraId="46E7C91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418" w:type="dxa"/>
            <w:vAlign w:val="center"/>
          </w:tcPr>
          <w:p w14:paraId="451975CE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CC9378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A4E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65" w:type="dxa"/>
            <w:gridSpan w:val="2"/>
            <w:vAlign w:val="center"/>
          </w:tcPr>
          <w:p w14:paraId="4A808FF4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期末总评成绩</w:t>
            </w:r>
          </w:p>
        </w:tc>
        <w:tc>
          <w:tcPr>
            <w:tcW w:w="1418" w:type="dxa"/>
            <w:vAlign w:val="center"/>
          </w:tcPr>
          <w:p w14:paraId="411F4DF8">
            <w:pPr>
              <w:spacing w:line="300" w:lineRule="auto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531" w:type="dxa"/>
            <w:vAlign w:val="center"/>
          </w:tcPr>
          <w:p w14:paraId="68FF042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427E4D08">
      <w:pPr>
        <w:spacing w:line="216" w:lineRule="auto"/>
        <w:ind w:firstLine="420" w:firstLineChars="200"/>
        <w:rPr>
          <w:rFonts w:ascii="华文楷体" w:hAnsi="华文楷体" w:eastAsia="华文楷体" w:cs="华文楷体"/>
          <w:color w:val="000000"/>
          <w:szCs w:val="21"/>
        </w:rPr>
      </w:pPr>
      <w:r>
        <w:rPr>
          <w:rFonts w:hint="eastAsia" w:ascii="华文楷体" w:hAnsi="华文楷体" w:eastAsia="华文楷体" w:cs="华文楷体"/>
          <w:color w:val="000000"/>
          <w:szCs w:val="21"/>
        </w:rPr>
        <w:t>（注：可以根据需要进行补充调整。）</w:t>
      </w:r>
    </w:p>
    <w:p w14:paraId="025DF7BD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3.评价标准</w:t>
      </w:r>
    </w:p>
    <w:p w14:paraId="69F5BA3E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6-2</w:t>
      </w:r>
      <w:r>
        <w:rPr>
          <w:rFonts w:cs="Times New Roman" w:asciiTheme="minorEastAsia" w:hAnsiTheme="minorEastAsia"/>
          <w:b/>
          <w:color w:val="000000"/>
          <w:szCs w:val="21"/>
        </w:rPr>
        <w:t xml:space="preserve"> 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 xml:space="preserve"> XX实习考核评价</w:t>
      </w:r>
      <w:r>
        <w:rPr>
          <w:rFonts w:cs="Times New Roman" w:asciiTheme="minorEastAsia" w:hAnsiTheme="minorEastAsia"/>
          <w:b/>
          <w:color w:val="000000"/>
          <w:szCs w:val="21"/>
        </w:rPr>
        <w:t>标准</w:t>
      </w:r>
    </w:p>
    <w:tbl>
      <w:tblPr>
        <w:tblStyle w:val="7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0"/>
        <w:gridCol w:w="1541"/>
        <w:gridCol w:w="1275"/>
        <w:gridCol w:w="1447"/>
        <w:gridCol w:w="1417"/>
        <w:gridCol w:w="1637"/>
      </w:tblGrid>
      <w:tr w14:paraId="2445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B94A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考核环节和依据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116B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优秀</w:t>
            </w:r>
          </w:p>
          <w:p w14:paraId="0EBBFEEE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（90-100）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A7C2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良好</w:t>
            </w:r>
          </w:p>
          <w:p w14:paraId="08439944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（80-89）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8CBD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中等</w:t>
            </w:r>
          </w:p>
          <w:p w14:paraId="6732E9A0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（70-79）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9D75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及格</w:t>
            </w:r>
          </w:p>
          <w:p w14:paraId="685A4E6B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（60-69）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528F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不及格</w:t>
            </w:r>
          </w:p>
          <w:p w14:paraId="0E8F232D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（0-59）</w:t>
            </w:r>
          </w:p>
        </w:tc>
      </w:tr>
      <w:tr w14:paraId="2557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F99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实习单位</w:t>
            </w:r>
          </w:p>
          <w:p w14:paraId="0BD47CF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反馈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793EAC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1.严格遵守工作纪律，工作态度积极主动。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2.专业基础扎实，应用专业知识解决工作问题能力强。</w:t>
            </w:r>
            <w:r>
              <w:rPr>
                <w:rFonts w:hint="eastAsia" w:ascii="宋体" w:hAnsi="宋体"/>
                <w:color w:val="000000"/>
                <w:szCs w:val="21"/>
              </w:rPr>
              <w:cr/>
            </w:r>
            <w:r>
              <w:rPr>
                <w:rFonts w:hint="eastAsia" w:ascii="宋体" w:hAnsi="宋体"/>
                <w:color w:val="000000"/>
                <w:szCs w:val="21"/>
              </w:rPr>
              <w:t>3.圆满完成规定实习内容，成效显著。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87123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1.遵守纪律，工作态度较积极主动。</w:t>
            </w:r>
            <w:r>
              <w:rPr>
                <w:rFonts w:hint="eastAsia"/>
                <w:color w:val="000000"/>
                <w:szCs w:val="21"/>
              </w:rPr>
              <w:cr/>
            </w:r>
            <w:r>
              <w:rPr>
                <w:rFonts w:hint="eastAsia"/>
                <w:color w:val="000000"/>
                <w:szCs w:val="21"/>
              </w:rPr>
              <w:t>2.专业基础较好，应用专业知识解决工作问题能力较强。</w:t>
            </w:r>
            <w:r>
              <w:rPr>
                <w:rFonts w:hint="eastAsia"/>
                <w:color w:val="000000"/>
                <w:szCs w:val="21"/>
              </w:rPr>
              <w:cr/>
            </w:r>
            <w:r>
              <w:rPr>
                <w:rFonts w:hint="eastAsia"/>
                <w:color w:val="000000"/>
                <w:szCs w:val="21"/>
              </w:rPr>
              <w:t>3.较好完成规定实习内容，成效较明显。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72AE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1.遵守纪律，工作态度端正。</w:t>
            </w:r>
          </w:p>
          <w:p w14:paraId="013E573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2.专业基础一般，应用专业知识解决工作问题能力一般。</w:t>
            </w:r>
          </w:p>
          <w:p w14:paraId="5B9F50A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cr/>
            </w:r>
            <w:r>
              <w:rPr>
                <w:rFonts w:hint="eastAsia"/>
                <w:color w:val="000000"/>
                <w:szCs w:val="21"/>
              </w:rPr>
              <w:t>3.基本完成规定实习内容，成效一般。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0FCD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1.基本上能遵守纪律，工作态度一般。</w:t>
            </w:r>
            <w:r>
              <w:rPr>
                <w:rFonts w:hint="eastAsia"/>
                <w:color w:val="000000"/>
                <w:szCs w:val="21"/>
              </w:rPr>
              <w:cr/>
            </w:r>
            <w:r>
              <w:rPr>
                <w:rFonts w:hint="eastAsia"/>
                <w:color w:val="000000"/>
                <w:szCs w:val="21"/>
              </w:rPr>
              <w:t>2.专业基础较薄弱，应用专业知识解决工作问题能力较弱。</w:t>
            </w:r>
          </w:p>
          <w:p w14:paraId="2179B36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cr/>
            </w:r>
            <w:r>
              <w:rPr>
                <w:rFonts w:hint="eastAsia"/>
                <w:color w:val="000000"/>
                <w:szCs w:val="21"/>
              </w:rPr>
              <w:t>3.基本完成规定实习内容，成效不明显。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987AAF">
            <w:r>
              <w:rPr>
                <w:rFonts w:hint="eastAsia"/>
                <w:color w:val="000000"/>
                <w:szCs w:val="21"/>
              </w:rPr>
              <w:t>1.不遵守纪律，工作态度较差。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2.专业基础较差，应用专业知识解决工作问题能力弱。</w:t>
            </w:r>
          </w:p>
          <w:p w14:paraId="12F6E90E"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3.未能完成规定实习内容，成效甚微。</w:t>
            </w:r>
          </w:p>
        </w:tc>
      </w:tr>
      <w:tr w14:paraId="7F73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AE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实习周志</w:t>
            </w:r>
          </w:p>
        </w:tc>
        <w:tc>
          <w:tcPr>
            <w:tcW w:w="1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8B96D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语言表述清晰准确，工作内容专业性强，成效显著。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B714E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语言表述流畅通顺，工作内容专业性较强，成效较明显。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DB3EE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语言表述较通顺，工作内容专业性较好，成效尚可。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E0E9A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语言表述基本清晰，工作内容专业性一般，成效一般。</w:t>
            </w:r>
          </w:p>
        </w:tc>
        <w:tc>
          <w:tcPr>
            <w:tcW w:w="16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973FA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语言不通顺，表达不清晰，工作内容专业性较差，成效甚微。</w:t>
            </w:r>
          </w:p>
        </w:tc>
      </w:tr>
      <w:tr w14:paraId="03D6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12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实习总结</w:t>
            </w:r>
          </w:p>
          <w:p w14:paraId="7B62B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15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001E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报告内容详实，格式规范，实习内容饱满，实习收获丰富，专业性强，体会真实。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B007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报告内容较详实，格式较规范，实习内容较饱满，实习收获较丰富，专业性较强，体会较真实。</w:t>
            </w:r>
          </w:p>
        </w:tc>
        <w:tc>
          <w:tcPr>
            <w:tcW w:w="1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4A29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报告内容完整，格式没明显错误，实习内容符合规定，实习有一定的收获，有一定的专业性。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C923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报告内容相对完整，格式有明显错误，实习内容较单一，实习收获一般，专业性不强。</w:t>
            </w:r>
          </w:p>
        </w:tc>
        <w:tc>
          <w:tcPr>
            <w:tcW w:w="16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51A9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报告内容不完整，格式不规范，实习内容少，实习收获和体会表达不清。</w:t>
            </w:r>
          </w:p>
        </w:tc>
      </w:tr>
    </w:tbl>
    <w:p w14:paraId="39A2FA2F">
      <w:pPr>
        <w:snapToGrid w:val="0"/>
        <w:spacing w:line="360" w:lineRule="exact"/>
        <w:ind w:firstLine="422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5</w:t>
      </w:r>
      <w:r>
        <w:rPr>
          <w:rFonts w:cs="Times New Roman" w:asciiTheme="minorEastAsia" w:hAnsiTheme="minorEastAsia"/>
          <w:b/>
          <w:szCs w:val="21"/>
        </w:rPr>
        <w:t>.</w:t>
      </w:r>
      <w:r>
        <w:rPr>
          <w:rFonts w:hint="eastAsia" w:cs="Times New Roman" w:asciiTheme="minorEastAsia" w:hAnsiTheme="minorEastAsia"/>
          <w:b/>
          <w:szCs w:val="21"/>
        </w:rPr>
        <w:t xml:space="preserve"> 课程目标</w:t>
      </w:r>
      <w:r>
        <w:rPr>
          <w:rFonts w:cs="Times New Roman" w:asciiTheme="minorEastAsia" w:hAnsiTheme="minorEastAsia"/>
          <w:b/>
          <w:szCs w:val="21"/>
        </w:rPr>
        <w:t>达成度</w:t>
      </w:r>
    </w:p>
    <w:p w14:paraId="3C64AF6C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</w:p>
    <w:p w14:paraId="7DAA8D9C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COj达成度</m:t>
          </m:r>
          <m:r>
            <m:rPr>
              <m:sty m:val="p"/>
            </m:rPr>
            <w:rPr>
              <w:rFonts w:hint="eastAsia" w:ascii="Cambria Math" w:hAnsi="Cambria Math" w:cs="Times New Roman"/>
              <w:szCs w:val="21"/>
            </w:rPr>
            <m:t>%</m:t>
          </m:r>
          <m:r>
            <m:rPr>
              <m:sty m:val="b"/>
            </m:rPr>
            <w:rPr>
              <w:rFonts w:hint="eastAsia"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naryPr>
                <m:sub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b>
                <m:sup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考核细项中对应COj的平均得分×考核细项的支撑权重系数</m:t>
                  </m: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e>
              </m:nary>
              <m:ctrlPr>
                <w:rPr>
                  <w:rFonts w:ascii="Cambria Math" w:hAnsi="Cambria Math" w:cs="Times New Roman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COj的百分总占比</m:t>
              </m:r>
              <m:ctrlPr>
                <w:rPr>
                  <w:rFonts w:ascii="Cambria Math" w:hAnsi="Cambria Math" w:cs="Times New Roman"/>
                  <w:szCs w:val="21"/>
                </w:rPr>
              </m:ctrlPr>
            </m:den>
          </m:f>
        </m:oMath>
      </m:oMathPara>
      <w:bookmarkStart w:id="3" w:name="_GoBack"/>
      <w:bookmarkEnd w:id="3"/>
    </w:p>
    <w:p w14:paraId="13078F8A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</w:p>
    <w:p w14:paraId="241A49F9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七、实习指导书</w:t>
      </w:r>
      <w:r>
        <w:rPr>
          <w:rFonts w:cs="Times New Roman" w:asciiTheme="minorEastAsia" w:hAnsiTheme="minorEastAsia"/>
          <w:b/>
          <w:szCs w:val="21"/>
        </w:rPr>
        <w:t>及参考书</w:t>
      </w:r>
    </w:p>
    <w:p w14:paraId="1F9488B6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课程思政要落实到教材编审选用。</w:t>
      </w:r>
      <w:r>
        <w:rPr>
          <w:rFonts w:cs="Times New Roman" w:asciiTheme="minorEastAsia" w:hAnsiTheme="minorEastAsia"/>
          <w:color w:val="FF0000"/>
          <w:szCs w:val="21"/>
        </w:rPr>
        <w:t>推荐不少于3本的</w:t>
      </w:r>
      <w:r>
        <w:rPr>
          <w:rFonts w:hint="eastAsia" w:cs="Times New Roman" w:asciiTheme="minorEastAsia" w:hAnsiTheme="minorEastAsia"/>
          <w:color w:val="FF0000"/>
          <w:szCs w:val="21"/>
        </w:rPr>
        <w:t>实习指导书及</w:t>
      </w:r>
      <w:r>
        <w:rPr>
          <w:rFonts w:cs="Times New Roman" w:asciiTheme="minorEastAsia" w:hAnsiTheme="minorEastAsia"/>
          <w:color w:val="FF0000"/>
          <w:szCs w:val="21"/>
        </w:rPr>
        <w:t>参考书，书写格式：教材名称，主编（作者或译者），国际标准书号（ISBN，用“-”隔开数字），出版社，出版时间，出版国家（仅用于境外教材）。鼓励采用自编讲义，完善课程教学资源库建设。</w:t>
      </w:r>
      <w:r>
        <w:rPr>
          <w:rFonts w:hint="eastAsia"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204D6AE3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八、</w:t>
      </w:r>
      <w:r>
        <w:rPr>
          <w:rFonts w:cs="Times New Roman" w:asciiTheme="minorEastAsia" w:hAnsiTheme="minorEastAsia"/>
          <w:b/>
          <w:szCs w:val="21"/>
        </w:rPr>
        <w:t>其它说明</w:t>
      </w:r>
    </w:p>
    <w:p w14:paraId="550A45D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编写建议：课程教学网站、教学参考网站、专业期刊。（正文：宋体、五号、固定值18磅行距）</w:t>
      </w:r>
    </w:p>
    <w:p w14:paraId="0626AFAA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52DBCB7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6AD758D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7835720">
      <w:pPr>
        <w:spacing w:line="360" w:lineRule="exact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课程负责人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24B2233E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基层教学组织负责人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60FED956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专业/学院教学负责人：</w:t>
      </w:r>
    </w:p>
    <w:p w14:paraId="2BE4B3F3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日  期：</w:t>
      </w:r>
    </w:p>
    <w:sectPr>
      <w:footerReference r:id="rId3" w:type="default"/>
      <w:pgSz w:w="11906" w:h="16838"/>
      <w:pgMar w:top="1440" w:right="1800" w:bottom="1440" w:left="1800" w:header="851" w:footer="8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18F22A-A976-487B-9873-FA44F8635EA5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2" w:fontKey="{6DE8AA67-DE44-46BE-A18A-7166A3648A61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38D5BB87-7EA6-48C4-9B24-8FD559042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E0334">
    <w:pPr>
      <w:pStyle w:val="4"/>
      <w:ind w:firstLine="361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- 1 -</w:t>
    </w:r>
    <w:r>
      <w:rPr>
        <w:b/>
        <w:sz w:val="24"/>
        <w:szCs w:val="24"/>
      </w:rPr>
      <w:fldChar w:fldCharType="end"/>
    </w:r>
  </w:p>
  <w:p w14:paraId="61BDD1C2">
    <w:pPr>
      <w:pStyle w:val="4"/>
      <w:ind w:firstLine="361"/>
    </w:pPr>
  </w:p>
  <w:p w14:paraId="42562248"/>
  <w:p w14:paraId="6AAC229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6475A"/>
    <w:multiLevelType w:val="multilevel"/>
    <w:tmpl w:val="3966475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9B64E6"/>
    <w:multiLevelType w:val="multilevel"/>
    <w:tmpl w:val="3B9B64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2F37F4F"/>
    <w:multiLevelType w:val="multilevel"/>
    <w:tmpl w:val="52F37F4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ZmE2MGQ1YmYyYTZlMmExYjBjYjljYmZlOGIxMzUifQ=="/>
  </w:docVars>
  <w:rsids>
    <w:rsidRoot w:val="00855818"/>
    <w:rsid w:val="000113DC"/>
    <w:rsid w:val="00012A41"/>
    <w:rsid w:val="00022F8D"/>
    <w:rsid w:val="00085790"/>
    <w:rsid w:val="000911D4"/>
    <w:rsid w:val="000C03EA"/>
    <w:rsid w:val="000C57A8"/>
    <w:rsid w:val="000D6E3C"/>
    <w:rsid w:val="000E6390"/>
    <w:rsid w:val="000E698B"/>
    <w:rsid w:val="000F003D"/>
    <w:rsid w:val="000F1D41"/>
    <w:rsid w:val="000F202A"/>
    <w:rsid w:val="00130CFC"/>
    <w:rsid w:val="00147143"/>
    <w:rsid w:val="00180D20"/>
    <w:rsid w:val="001A0BA1"/>
    <w:rsid w:val="001A2301"/>
    <w:rsid w:val="001C5DCF"/>
    <w:rsid w:val="001E5147"/>
    <w:rsid w:val="001F1A45"/>
    <w:rsid w:val="00206589"/>
    <w:rsid w:val="0021785E"/>
    <w:rsid w:val="002230D6"/>
    <w:rsid w:val="00267203"/>
    <w:rsid w:val="0027501D"/>
    <w:rsid w:val="00276467"/>
    <w:rsid w:val="0028476B"/>
    <w:rsid w:val="0028765A"/>
    <w:rsid w:val="002B11B1"/>
    <w:rsid w:val="002E0A42"/>
    <w:rsid w:val="002F1E68"/>
    <w:rsid w:val="00331AF0"/>
    <w:rsid w:val="00360597"/>
    <w:rsid w:val="003933FB"/>
    <w:rsid w:val="003A1244"/>
    <w:rsid w:val="003A651D"/>
    <w:rsid w:val="003B6109"/>
    <w:rsid w:val="003B6DB1"/>
    <w:rsid w:val="003B7A81"/>
    <w:rsid w:val="003C051F"/>
    <w:rsid w:val="003C1D75"/>
    <w:rsid w:val="00410B6D"/>
    <w:rsid w:val="004339E9"/>
    <w:rsid w:val="00457514"/>
    <w:rsid w:val="00461A1C"/>
    <w:rsid w:val="00461B1A"/>
    <w:rsid w:val="004620A4"/>
    <w:rsid w:val="00463524"/>
    <w:rsid w:val="004648CB"/>
    <w:rsid w:val="0048404F"/>
    <w:rsid w:val="0049646E"/>
    <w:rsid w:val="004A56E6"/>
    <w:rsid w:val="004A7F32"/>
    <w:rsid w:val="004D1FCC"/>
    <w:rsid w:val="004D2D14"/>
    <w:rsid w:val="004D4E1B"/>
    <w:rsid w:val="004E58C1"/>
    <w:rsid w:val="004F249D"/>
    <w:rsid w:val="004F37DD"/>
    <w:rsid w:val="005219C4"/>
    <w:rsid w:val="0053107A"/>
    <w:rsid w:val="00546F56"/>
    <w:rsid w:val="005518A8"/>
    <w:rsid w:val="00571980"/>
    <w:rsid w:val="005873B6"/>
    <w:rsid w:val="005A14E9"/>
    <w:rsid w:val="005C0CC1"/>
    <w:rsid w:val="005D61F0"/>
    <w:rsid w:val="005F7547"/>
    <w:rsid w:val="00600D32"/>
    <w:rsid w:val="00605759"/>
    <w:rsid w:val="0063567E"/>
    <w:rsid w:val="0065290A"/>
    <w:rsid w:val="00652934"/>
    <w:rsid w:val="00662FD3"/>
    <w:rsid w:val="006A3B13"/>
    <w:rsid w:val="00713809"/>
    <w:rsid w:val="00736DF0"/>
    <w:rsid w:val="00744BD3"/>
    <w:rsid w:val="00760DE9"/>
    <w:rsid w:val="00767A0D"/>
    <w:rsid w:val="007A48F4"/>
    <w:rsid w:val="007B24DC"/>
    <w:rsid w:val="007B6D21"/>
    <w:rsid w:val="007E00D0"/>
    <w:rsid w:val="007E53B0"/>
    <w:rsid w:val="00801493"/>
    <w:rsid w:val="00804BB3"/>
    <w:rsid w:val="00855818"/>
    <w:rsid w:val="008838D2"/>
    <w:rsid w:val="00885982"/>
    <w:rsid w:val="008A264D"/>
    <w:rsid w:val="008B2B6E"/>
    <w:rsid w:val="008D0500"/>
    <w:rsid w:val="0091399B"/>
    <w:rsid w:val="00916AB5"/>
    <w:rsid w:val="009252F2"/>
    <w:rsid w:val="00935F1A"/>
    <w:rsid w:val="00937D6D"/>
    <w:rsid w:val="00955AE5"/>
    <w:rsid w:val="009575EC"/>
    <w:rsid w:val="00970891"/>
    <w:rsid w:val="0098048B"/>
    <w:rsid w:val="009B5118"/>
    <w:rsid w:val="009C0BAA"/>
    <w:rsid w:val="009F3C06"/>
    <w:rsid w:val="00A020FC"/>
    <w:rsid w:val="00A027C7"/>
    <w:rsid w:val="00A038D9"/>
    <w:rsid w:val="00A21BEB"/>
    <w:rsid w:val="00A33454"/>
    <w:rsid w:val="00A42017"/>
    <w:rsid w:val="00A50642"/>
    <w:rsid w:val="00A55111"/>
    <w:rsid w:val="00A57734"/>
    <w:rsid w:val="00A71A65"/>
    <w:rsid w:val="00A85C09"/>
    <w:rsid w:val="00A93BC9"/>
    <w:rsid w:val="00B11C35"/>
    <w:rsid w:val="00B12C28"/>
    <w:rsid w:val="00B208C6"/>
    <w:rsid w:val="00B83D93"/>
    <w:rsid w:val="00B86D77"/>
    <w:rsid w:val="00B912DF"/>
    <w:rsid w:val="00B97567"/>
    <w:rsid w:val="00BB39AA"/>
    <w:rsid w:val="00BB4474"/>
    <w:rsid w:val="00C033D8"/>
    <w:rsid w:val="00C03410"/>
    <w:rsid w:val="00C17C53"/>
    <w:rsid w:val="00C17DB1"/>
    <w:rsid w:val="00C22421"/>
    <w:rsid w:val="00C4135A"/>
    <w:rsid w:val="00C42890"/>
    <w:rsid w:val="00C452A5"/>
    <w:rsid w:val="00C531E4"/>
    <w:rsid w:val="00C6028A"/>
    <w:rsid w:val="00C77894"/>
    <w:rsid w:val="00CC171E"/>
    <w:rsid w:val="00CD46FC"/>
    <w:rsid w:val="00CE334F"/>
    <w:rsid w:val="00D03AD3"/>
    <w:rsid w:val="00D22396"/>
    <w:rsid w:val="00D45B6D"/>
    <w:rsid w:val="00D76814"/>
    <w:rsid w:val="00D86386"/>
    <w:rsid w:val="00DA145E"/>
    <w:rsid w:val="00DA2E5C"/>
    <w:rsid w:val="00DA54DE"/>
    <w:rsid w:val="00DB0480"/>
    <w:rsid w:val="00DB7F51"/>
    <w:rsid w:val="00DC1010"/>
    <w:rsid w:val="00DD4D88"/>
    <w:rsid w:val="00DF749F"/>
    <w:rsid w:val="00E018AC"/>
    <w:rsid w:val="00E02DD1"/>
    <w:rsid w:val="00E143A7"/>
    <w:rsid w:val="00E227AB"/>
    <w:rsid w:val="00E22865"/>
    <w:rsid w:val="00E24F44"/>
    <w:rsid w:val="00E25CEE"/>
    <w:rsid w:val="00E26AA3"/>
    <w:rsid w:val="00E43384"/>
    <w:rsid w:val="00E475F5"/>
    <w:rsid w:val="00E75DD6"/>
    <w:rsid w:val="00E9013B"/>
    <w:rsid w:val="00E90C45"/>
    <w:rsid w:val="00E931F5"/>
    <w:rsid w:val="00EA2D33"/>
    <w:rsid w:val="00EB7BAD"/>
    <w:rsid w:val="00EC1537"/>
    <w:rsid w:val="00EC1739"/>
    <w:rsid w:val="00EC62F9"/>
    <w:rsid w:val="00ED0A6B"/>
    <w:rsid w:val="00ED5361"/>
    <w:rsid w:val="00EE45C7"/>
    <w:rsid w:val="00EE4A82"/>
    <w:rsid w:val="00EE50C0"/>
    <w:rsid w:val="00EF3417"/>
    <w:rsid w:val="00F02442"/>
    <w:rsid w:val="00F04594"/>
    <w:rsid w:val="00F157B1"/>
    <w:rsid w:val="00F309A0"/>
    <w:rsid w:val="00F3280E"/>
    <w:rsid w:val="00F34867"/>
    <w:rsid w:val="00F5563B"/>
    <w:rsid w:val="00F67117"/>
    <w:rsid w:val="00F72398"/>
    <w:rsid w:val="00F845E7"/>
    <w:rsid w:val="00F974DF"/>
    <w:rsid w:val="00FB44EC"/>
    <w:rsid w:val="00FC39AC"/>
    <w:rsid w:val="032B2125"/>
    <w:rsid w:val="04E03557"/>
    <w:rsid w:val="07D74A79"/>
    <w:rsid w:val="0A3874C1"/>
    <w:rsid w:val="10E3612E"/>
    <w:rsid w:val="1A1462F9"/>
    <w:rsid w:val="1A3D61AC"/>
    <w:rsid w:val="1C782A98"/>
    <w:rsid w:val="1DA31F9A"/>
    <w:rsid w:val="1F093731"/>
    <w:rsid w:val="1FD321DF"/>
    <w:rsid w:val="270F12F9"/>
    <w:rsid w:val="285E349C"/>
    <w:rsid w:val="2D217664"/>
    <w:rsid w:val="306C6A3F"/>
    <w:rsid w:val="35362B50"/>
    <w:rsid w:val="36761EEA"/>
    <w:rsid w:val="38D61ED1"/>
    <w:rsid w:val="42D93A2E"/>
    <w:rsid w:val="438D21B0"/>
    <w:rsid w:val="43967438"/>
    <w:rsid w:val="4AAA01B3"/>
    <w:rsid w:val="4B5375A2"/>
    <w:rsid w:val="4BB96274"/>
    <w:rsid w:val="4C0A2FC7"/>
    <w:rsid w:val="4D6F1C7C"/>
    <w:rsid w:val="504E468F"/>
    <w:rsid w:val="514A5E5D"/>
    <w:rsid w:val="54E42E5C"/>
    <w:rsid w:val="5B670CC1"/>
    <w:rsid w:val="5FC32524"/>
    <w:rsid w:val="62E152E9"/>
    <w:rsid w:val="632F5C48"/>
    <w:rsid w:val="66493A71"/>
    <w:rsid w:val="6AAD15C5"/>
    <w:rsid w:val="6C4F6888"/>
    <w:rsid w:val="71961A6E"/>
    <w:rsid w:val="72794346"/>
    <w:rsid w:val="72A51A1A"/>
    <w:rsid w:val="750B0F29"/>
    <w:rsid w:val="779A6C9F"/>
    <w:rsid w:val="7B2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autoRedefine/>
    <w:unhideWhenUsed/>
    <w:qFormat/>
    <w:uiPriority w:val="99"/>
    <w:rPr>
      <w:color w:val="808080"/>
    </w:rPr>
  </w:style>
  <w:style w:type="character" w:customStyle="1" w:styleId="17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BE69-5214-467D-9E0D-E51373DE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2124</Words>
  <Characters>2263</Characters>
  <Lines>18</Lines>
  <Paragraphs>5</Paragraphs>
  <TotalTime>134</TotalTime>
  <ScaleCrop>false</ScaleCrop>
  <LinksUpToDate>false</LinksUpToDate>
  <CharactersWithSpaces>2280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abc</dc:creator>
  <cp:lastModifiedBy>飞燕</cp:lastModifiedBy>
  <cp:lastPrinted>2024-03-05T11:03:00Z</cp:lastPrinted>
  <dcterms:modified xsi:type="dcterms:W3CDTF">2025-05-28T06:27:03Z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813C203C001B4FD1A44D791948831B11_13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