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仿宋_GB2312"/>
          <w:color w:val="auto"/>
          <w:sz w:val="44"/>
          <w:szCs w:val="44"/>
          <w:lang w:bidi="ar"/>
        </w:rPr>
      </w:pPr>
      <w:r>
        <w:rPr>
          <w:color w:val="auto"/>
        </w:rPr>
        <w:br w:type="textWrapping"/>
      </w:r>
    </w:p>
    <w:p>
      <w:pPr>
        <w:spacing w:line="600" w:lineRule="exact"/>
        <w:jc w:val="center"/>
        <w:rPr>
          <w:rFonts w:eastAsia="仿宋_GB2312"/>
          <w:color w:val="auto"/>
          <w:sz w:val="44"/>
          <w:szCs w:val="44"/>
          <w:lang w:bidi="ar"/>
        </w:rPr>
      </w:pPr>
    </w:p>
    <w:p>
      <w:pPr>
        <w:spacing w:line="600" w:lineRule="exact"/>
        <w:jc w:val="center"/>
        <w:rPr>
          <w:rFonts w:eastAsia="仿宋_GB2312"/>
          <w:color w:val="auto"/>
          <w:sz w:val="44"/>
          <w:szCs w:val="44"/>
          <w:lang w:bidi="ar"/>
        </w:rPr>
      </w:pPr>
    </w:p>
    <w:p>
      <w:pPr>
        <w:spacing w:line="600" w:lineRule="exact"/>
        <w:rPr>
          <w:rFonts w:eastAsia="仿宋_GB2312"/>
          <w:color w:val="auto"/>
          <w:sz w:val="32"/>
          <w:szCs w:val="32"/>
        </w:rPr>
      </w:pPr>
    </w:p>
    <w:p>
      <w:pPr>
        <w:spacing w:line="600" w:lineRule="exact"/>
        <w:jc w:val="center"/>
        <w:rPr>
          <w:rFonts w:eastAsia="仿宋_GB2312"/>
          <w:color w:val="auto"/>
          <w:sz w:val="32"/>
          <w:szCs w:val="32"/>
        </w:rPr>
      </w:pPr>
    </w:p>
    <w:p>
      <w:pPr>
        <w:spacing w:line="600" w:lineRule="exact"/>
        <w:jc w:val="center"/>
        <w:rPr>
          <w:rFonts w:eastAsia="仿宋_GB2312"/>
          <w:color w:val="auto"/>
          <w:sz w:val="32"/>
          <w:szCs w:val="32"/>
        </w:rPr>
      </w:pPr>
      <w:r>
        <w:rPr>
          <w:rFonts w:eastAsia="仿宋_GB2312"/>
          <w:color w:val="auto"/>
          <w:sz w:val="32"/>
          <w:szCs w:val="32"/>
        </w:rPr>
        <w:t>温理工行政〔2023〕40号</w:t>
      </w:r>
    </w:p>
    <w:p>
      <w:pPr>
        <w:spacing w:line="600" w:lineRule="exact"/>
        <w:jc w:val="center"/>
        <w:rPr>
          <w:rFonts w:eastAsia="仿宋_GB2312"/>
          <w:color w:val="auto"/>
          <w:sz w:val="32"/>
          <w:szCs w:val="32"/>
        </w:rPr>
      </w:pPr>
    </w:p>
    <w:p>
      <w:pPr>
        <w:autoSpaceDE w:val="0"/>
        <w:autoSpaceDN w:val="0"/>
        <w:spacing w:line="600" w:lineRule="exact"/>
        <w:jc w:val="center"/>
        <w:rPr>
          <w:rFonts w:eastAsia="仿宋_GB2312"/>
          <w:color w:val="auto"/>
          <w:kern w:val="0"/>
          <w:sz w:val="32"/>
          <w:szCs w:val="32"/>
        </w:rPr>
      </w:pPr>
    </w:p>
    <w:p>
      <w:pPr>
        <w:autoSpaceDE w:val="0"/>
        <w:autoSpaceDN w:val="0"/>
        <w:spacing w:line="600" w:lineRule="exact"/>
        <w:jc w:val="center"/>
        <w:rPr>
          <w:rFonts w:eastAsia="仿宋_GB2312"/>
          <w:color w:val="auto"/>
          <w:kern w:val="0"/>
          <w:sz w:val="32"/>
          <w:szCs w:val="32"/>
        </w:rPr>
      </w:pPr>
      <w:r>
        <w:rPr>
          <w:rFonts w:eastAsia="方正小标宋_GBK"/>
          <w:color w:val="auto"/>
          <w:kern w:val="0"/>
          <w:sz w:val="44"/>
          <w:szCs w:val="44"/>
        </w:rPr>
        <w:t>关于印发《温州理工学院本科学生学籍管理规定》的通知</w:t>
      </w:r>
    </w:p>
    <w:p>
      <w:pPr>
        <w:autoSpaceDE w:val="0"/>
        <w:autoSpaceDN w:val="0"/>
        <w:spacing w:line="600" w:lineRule="exact"/>
        <w:ind w:firstLine="420"/>
        <w:jc w:val="center"/>
        <w:rPr>
          <w:rFonts w:eastAsia="仿宋_GB2312"/>
          <w:color w:val="auto"/>
          <w:kern w:val="0"/>
          <w:sz w:val="28"/>
          <w:szCs w:val="20"/>
        </w:rPr>
      </w:pPr>
    </w:p>
    <w:p>
      <w:pPr>
        <w:autoSpaceDE w:val="0"/>
        <w:autoSpaceDN w:val="0"/>
        <w:adjustRightInd w:val="0"/>
        <w:spacing w:line="600" w:lineRule="exact"/>
        <w:rPr>
          <w:rFonts w:eastAsia="仿宋_GB2312"/>
          <w:color w:val="auto"/>
          <w:sz w:val="32"/>
          <w:szCs w:val="32"/>
        </w:rPr>
      </w:pPr>
      <w:r>
        <w:rPr>
          <w:rFonts w:eastAsia="仿宋_GB2312"/>
          <w:color w:val="auto"/>
          <w:sz w:val="32"/>
          <w:szCs w:val="32"/>
        </w:rPr>
        <w:t>各二级学院、各部门：</w:t>
      </w:r>
    </w:p>
    <w:p>
      <w:pPr>
        <w:tabs>
          <w:tab w:val="left" w:pos="4620"/>
        </w:tabs>
        <w:autoSpaceDE w:val="0"/>
        <w:autoSpaceDN w:val="0"/>
        <w:adjustRightInd w:val="0"/>
        <w:spacing w:line="600" w:lineRule="exact"/>
        <w:ind w:firstLine="640" w:firstLineChars="200"/>
        <w:rPr>
          <w:rFonts w:eastAsia="仿宋_GB2312"/>
          <w:color w:val="auto"/>
          <w:sz w:val="32"/>
          <w:szCs w:val="32"/>
        </w:rPr>
      </w:pPr>
      <w:r>
        <w:rPr>
          <w:rFonts w:eastAsia="仿宋_GB2312"/>
          <w:color w:val="auto"/>
          <w:sz w:val="32"/>
          <w:szCs w:val="32"/>
        </w:rPr>
        <w:t>经2023年7月4日第50次校长办公会审议通过，现将修订的《</w:t>
      </w:r>
      <w:bookmarkStart w:id="0" w:name="_GoBack"/>
      <w:r>
        <w:rPr>
          <w:rFonts w:eastAsia="仿宋_GB2312"/>
          <w:color w:val="auto"/>
          <w:sz w:val="32"/>
          <w:szCs w:val="32"/>
        </w:rPr>
        <w:t>温州理工学院本科学生学籍管理规定</w:t>
      </w:r>
      <w:bookmarkEnd w:id="0"/>
      <w:r>
        <w:rPr>
          <w:rFonts w:eastAsia="仿宋_GB2312"/>
          <w:color w:val="auto"/>
          <w:sz w:val="32"/>
          <w:szCs w:val="32"/>
        </w:rPr>
        <w:t>》印发给你们，请遵照执行。</w:t>
      </w:r>
    </w:p>
    <w:p>
      <w:pPr>
        <w:autoSpaceDE w:val="0"/>
        <w:autoSpaceDN w:val="0"/>
        <w:adjustRightInd w:val="0"/>
        <w:spacing w:line="600" w:lineRule="exact"/>
        <w:ind w:firstLine="640" w:firstLineChars="200"/>
        <w:rPr>
          <w:rFonts w:eastAsia="仿宋_GB2312"/>
          <w:color w:val="auto"/>
          <w:sz w:val="32"/>
          <w:szCs w:val="32"/>
        </w:rPr>
      </w:pPr>
    </w:p>
    <w:p>
      <w:pPr>
        <w:autoSpaceDE w:val="0"/>
        <w:autoSpaceDN w:val="0"/>
        <w:adjustRightInd w:val="0"/>
        <w:spacing w:line="600" w:lineRule="exact"/>
        <w:ind w:firstLine="640" w:firstLineChars="200"/>
        <w:rPr>
          <w:rFonts w:eastAsia="仿宋_GB2312"/>
          <w:color w:val="auto"/>
          <w:sz w:val="32"/>
          <w:szCs w:val="32"/>
        </w:rPr>
      </w:pPr>
    </w:p>
    <w:p>
      <w:pPr>
        <w:adjustRightInd w:val="0"/>
        <w:snapToGrid w:val="0"/>
        <w:spacing w:line="600" w:lineRule="exact"/>
        <w:ind w:firstLine="640" w:firstLineChars="200"/>
        <w:jc w:val="center"/>
        <w:rPr>
          <w:rFonts w:eastAsia="仿宋_GB2312"/>
          <w:color w:val="auto"/>
          <w:sz w:val="32"/>
          <w:szCs w:val="28"/>
        </w:rPr>
      </w:pPr>
      <w:r>
        <w:rPr>
          <w:rFonts w:eastAsia="仿宋_GB2312"/>
          <w:color w:val="auto"/>
          <w:sz w:val="32"/>
          <w:szCs w:val="28"/>
        </w:rPr>
        <w:t xml:space="preserve">                     温州理工学院</w:t>
      </w:r>
    </w:p>
    <w:p>
      <w:pPr>
        <w:adjustRightInd w:val="0"/>
        <w:snapToGrid w:val="0"/>
        <w:spacing w:line="600" w:lineRule="exact"/>
        <w:ind w:firstLine="640" w:firstLineChars="200"/>
        <w:jc w:val="center"/>
        <w:rPr>
          <w:rFonts w:eastAsia="仿宋_GB2312"/>
          <w:color w:val="auto"/>
          <w:sz w:val="32"/>
          <w:szCs w:val="28"/>
        </w:rPr>
      </w:pPr>
      <w:r>
        <w:rPr>
          <w:rFonts w:eastAsia="仿宋_GB2312"/>
          <w:color w:val="auto"/>
          <w:sz w:val="32"/>
          <w:szCs w:val="28"/>
        </w:rPr>
        <w:t xml:space="preserve">                      2023年7月15日</w:t>
      </w:r>
    </w:p>
    <w:p>
      <w:pPr>
        <w:spacing w:line="600" w:lineRule="exact"/>
        <w:jc w:val="center"/>
        <w:rPr>
          <w:rFonts w:eastAsia="方正小标宋_GBK"/>
          <w:color w:val="auto"/>
          <w:sz w:val="44"/>
          <w:szCs w:val="44"/>
        </w:rPr>
      </w:pPr>
      <w:r>
        <w:rPr>
          <w:rFonts w:eastAsia="仿宋_GB2312"/>
          <w:color w:val="auto"/>
          <w:kern w:val="36"/>
          <w:sz w:val="44"/>
          <w:szCs w:val="44"/>
        </w:rPr>
        <w:br w:type="page"/>
      </w:r>
      <w:r>
        <w:rPr>
          <w:rFonts w:eastAsia="方正小标宋_GBK"/>
          <w:color w:val="auto"/>
          <w:sz w:val="44"/>
          <w:szCs w:val="44"/>
        </w:rPr>
        <w:t>温州理工学院本科学生学籍管理规定</w:t>
      </w:r>
    </w:p>
    <w:p>
      <w:pPr>
        <w:spacing w:line="600" w:lineRule="exact"/>
        <w:jc w:val="center"/>
        <w:rPr>
          <w:rFonts w:eastAsia="仿宋_GB2312"/>
          <w:color w:val="auto"/>
          <w:sz w:val="32"/>
          <w:szCs w:val="32"/>
        </w:rPr>
      </w:pPr>
      <w:r>
        <w:rPr>
          <w:rFonts w:eastAsia="仿宋_GB2312"/>
          <w:color w:val="auto"/>
          <w:sz w:val="32"/>
          <w:szCs w:val="32"/>
        </w:rPr>
        <w:t>（2021年9月7日第9次校长办公会审议通过，2023年7月4日第50次校长办公会修订通过）</w:t>
      </w:r>
    </w:p>
    <w:p>
      <w:pPr>
        <w:spacing w:line="600" w:lineRule="exact"/>
        <w:jc w:val="center"/>
        <w:rPr>
          <w:rFonts w:eastAsia="仿宋_GB2312"/>
          <w:color w:val="auto"/>
          <w:sz w:val="32"/>
          <w:szCs w:val="32"/>
        </w:rPr>
      </w:pPr>
    </w:p>
    <w:p>
      <w:pPr>
        <w:spacing w:line="600" w:lineRule="exact"/>
        <w:jc w:val="center"/>
        <w:rPr>
          <w:rFonts w:eastAsia="黑体"/>
          <w:bCs/>
          <w:color w:val="auto"/>
          <w:sz w:val="32"/>
          <w:szCs w:val="32"/>
        </w:rPr>
      </w:pPr>
      <w:r>
        <w:rPr>
          <w:rFonts w:eastAsia="黑体"/>
          <w:bCs/>
          <w:color w:val="auto"/>
          <w:sz w:val="32"/>
          <w:szCs w:val="32"/>
        </w:rPr>
        <w:t>总  则</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第一条  </w:t>
      </w:r>
      <w:r>
        <w:rPr>
          <w:rFonts w:eastAsia="仿宋_GB2312"/>
          <w:color w:val="auto"/>
          <w:sz w:val="32"/>
          <w:szCs w:val="32"/>
        </w:rPr>
        <w:t>为了维护学校正常的教育教学秩序和生活秩序，保障学生合法权益，促进学生德、智、体、美、劳等方面全面发展，依据教育法、高等教育法、教育部《普通高等学校学生管理规定》以及其他有关法律、法规，特制定本规定。</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第二条  </w:t>
      </w:r>
      <w:r>
        <w:rPr>
          <w:rFonts w:eastAsia="仿宋_GB2312"/>
          <w:color w:val="auto"/>
          <w:sz w:val="32"/>
          <w:szCs w:val="32"/>
        </w:rPr>
        <w:t>本管理规定适用于本校普通全日制本科及专升本在校学生。</w:t>
      </w:r>
    </w:p>
    <w:p>
      <w:pPr>
        <w:spacing w:line="600" w:lineRule="exact"/>
        <w:jc w:val="center"/>
        <w:rPr>
          <w:rFonts w:ascii="黑体" w:hAnsi="黑体" w:eastAsia="黑体" w:cs="黑体"/>
          <w:color w:val="auto"/>
          <w:sz w:val="32"/>
          <w:szCs w:val="32"/>
        </w:rPr>
      </w:pPr>
      <w:r>
        <w:rPr>
          <w:rFonts w:hint="eastAsia" w:ascii="黑体" w:hAnsi="黑体" w:eastAsia="黑体" w:cs="黑体"/>
          <w:color w:val="auto"/>
          <w:sz w:val="32"/>
          <w:szCs w:val="32"/>
        </w:rPr>
        <w:t>第一章  学生的权利与义务</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第三条  </w:t>
      </w:r>
      <w:r>
        <w:rPr>
          <w:rFonts w:eastAsia="仿宋_GB2312"/>
          <w:color w:val="auto"/>
          <w:sz w:val="32"/>
          <w:szCs w:val="32"/>
        </w:rPr>
        <w:t>学生的合法权益，受法律保护。</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第四条  </w:t>
      </w:r>
      <w:r>
        <w:rPr>
          <w:rFonts w:eastAsia="仿宋_GB2312"/>
          <w:color w:val="auto"/>
          <w:sz w:val="32"/>
          <w:szCs w:val="32"/>
        </w:rPr>
        <w:t>学生在校期间依法享有下列权利：</w:t>
      </w:r>
    </w:p>
    <w:p>
      <w:pPr>
        <w:spacing w:line="600" w:lineRule="exact"/>
        <w:ind w:firstLine="640" w:firstLineChars="200"/>
        <w:rPr>
          <w:rFonts w:eastAsia="仿宋_GB2312"/>
          <w:color w:val="auto"/>
          <w:sz w:val="32"/>
          <w:szCs w:val="32"/>
        </w:rPr>
      </w:pPr>
      <w:r>
        <w:rPr>
          <w:rFonts w:eastAsia="仿宋_GB2312"/>
          <w:color w:val="auto"/>
          <w:sz w:val="32"/>
          <w:szCs w:val="32"/>
        </w:rPr>
        <w:t>（一）参加人才培养方案安排的各项活动，按学校规定使用教育教学设施、设备、图书资料等教学资源；</w:t>
      </w:r>
    </w:p>
    <w:p>
      <w:pPr>
        <w:spacing w:line="600" w:lineRule="exact"/>
        <w:ind w:firstLine="640" w:firstLineChars="200"/>
        <w:rPr>
          <w:rFonts w:eastAsia="仿宋_GB2312"/>
          <w:color w:val="auto"/>
          <w:sz w:val="32"/>
          <w:szCs w:val="32"/>
        </w:rPr>
      </w:pPr>
      <w:r>
        <w:rPr>
          <w:rFonts w:eastAsia="仿宋_GB2312"/>
          <w:color w:val="auto"/>
          <w:sz w:val="32"/>
          <w:szCs w:val="32"/>
        </w:rPr>
        <w:t>（二）按照国家及学校有关规定参加社会实践、志愿服务、勤工助学、文娱体育及科技文化创新等活动，获得就业创业指导和服务；</w:t>
      </w:r>
    </w:p>
    <w:p>
      <w:pPr>
        <w:spacing w:line="600" w:lineRule="exact"/>
        <w:ind w:firstLine="640" w:firstLineChars="200"/>
        <w:rPr>
          <w:rFonts w:eastAsia="仿宋_GB2312"/>
          <w:color w:val="auto"/>
          <w:sz w:val="32"/>
          <w:szCs w:val="32"/>
        </w:rPr>
      </w:pPr>
      <w:r>
        <w:rPr>
          <w:rFonts w:eastAsia="仿宋_GB2312"/>
          <w:color w:val="auto"/>
          <w:sz w:val="32"/>
          <w:szCs w:val="32"/>
        </w:rPr>
        <w:t>（三）按规定获得奖学金，申请助学金、助学贷款；</w:t>
      </w:r>
    </w:p>
    <w:p>
      <w:pPr>
        <w:spacing w:line="600" w:lineRule="exact"/>
        <w:ind w:firstLine="640" w:firstLineChars="200"/>
        <w:rPr>
          <w:rFonts w:eastAsia="仿宋_GB2312"/>
          <w:color w:val="auto"/>
          <w:sz w:val="32"/>
          <w:szCs w:val="32"/>
        </w:rPr>
      </w:pPr>
      <w:r>
        <w:rPr>
          <w:rFonts w:eastAsia="仿宋_GB2312"/>
          <w:color w:val="auto"/>
          <w:sz w:val="32"/>
          <w:szCs w:val="32"/>
        </w:rPr>
        <w:t>（四）在思想品德、学业成绩、身体素质等方面获得客观公正评价；达到人才培养方案规定要求，成绩合格，可获得相应的学历证书，符合学位授予条件的获得学位证书；</w:t>
      </w:r>
    </w:p>
    <w:p>
      <w:pPr>
        <w:spacing w:line="600" w:lineRule="exact"/>
        <w:ind w:firstLine="640" w:firstLineChars="200"/>
        <w:rPr>
          <w:rFonts w:eastAsia="仿宋_GB2312"/>
          <w:color w:val="auto"/>
          <w:sz w:val="32"/>
          <w:szCs w:val="32"/>
        </w:rPr>
      </w:pPr>
      <w:r>
        <w:rPr>
          <w:rFonts w:eastAsia="仿宋_GB2312"/>
          <w:color w:val="auto"/>
          <w:sz w:val="32"/>
          <w:szCs w:val="32"/>
        </w:rPr>
        <w:t>（五）在校内组织、参加学生团体，以适当方式参与学校管理，对学校与学生权益相关事务享有知情权、参与权、表达权和监督权；</w:t>
      </w:r>
    </w:p>
    <w:p>
      <w:pPr>
        <w:spacing w:line="600" w:lineRule="exact"/>
        <w:ind w:firstLine="640" w:firstLineChars="200"/>
        <w:rPr>
          <w:rFonts w:eastAsia="仿宋_GB2312"/>
          <w:color w:val="auto"/>
          <w:sz w:val="32"/>
          <w:szCs w:val="32"/>
        </w:rPr>
      </w:pPr>
      <w:r>
        <w:rPr>
          <w:rFonts w:eastAsia="仿宋_GB2312"/>
          <w:color w:val="auto"/>
          <w:sz w:val="32"/>
          <w:szCs w:val="32"/>
        </w:rPr>
        <w:t>（六）对学校给予的处分或者处理有异议，向学校、教育行政部门提出申诉；对学校、教职员工侵犯其人身权、财产权等合法权益，提出申诉或者依法提起诉讼；</w:t>
      </w:r>
    </w:p>
    <w:p>
      <w:pPr>
        <w:spacing w:line="600" w:lineRule="exact"/>
        <w:ind w:firstLine="640" w:firstLineChars="200"/>
        <w:rPr>
          <w:rFonts w:eastAsia="仿宋_GB2312"/>
          <w:color w:val="auto"/>
          <w:sz w:val="32"/>
          <w:szCs w:val="32"/>
        </w:rPr>
      </w:pPr>
      <w:r>
        <w:rPr>
          <w:rFonts w:eastAsia="仿宋_GB2312"/>
          <w:color w:val="auto"/>
          <w:sz w:val="32"/>
          <w:szCs w:val="32"/>
        </w:rPr>
        <w:t>（七）对学校的教育教学改革等方面提出建议；</w:t>
      </w:r>
    </w:p>
    <w:p>
      <w:pPr>
        <w:spacing w:line="600" w:lineRule="exact"/>
        <w:ind w:firstLine="640" w:firstLineChars="200"/>
        <w:rPr>
          <w:rFonts w:eastAsia="仿宋_GB2312"/>
          <w:color w:val="auto"/>
          <w:sz w:val="32"/>
          <w:szCs w:val="32"/>
        </w:rPr>
      </w:pPr>
      <w:r>
        <w:rPr>
          <w:rFonts w:eastAsia="仿宋_GB2312"/>
          <w:color w:val="auto"/>
          <w:sz w:val="32"/>
          <w:szCs w:val="32"/>
        </w:rPr>
        <w:t>（八）国家法律、法规及学校章程规定的其他权利。</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第五条  </w:t>
      </w:r>
      <w:r>
        <w:rPr>
          <w:rFonts w:eastAsia="仿宋_GB2312"/>
          <w:color w:val="auto"/>
          <w:sz w:val="32"/>
          <w:szCs w:val="32"/>
        </w:rPr>
        <w:t>学生在校期间依法履行下列义务：</w:t>
      </w:r>
    </w:p>
    <w:p>
      <w:pPr>
        <w:spacing w:line="600" w:lineRule="exact"/>
        <w:ind w:firstLine="640" w:firstLineChars="200"/>
        <w:rPr>
          <w:rFonts w:eastAsia="仿宋_GB2312"/>
          <w:color w:val="auto"/>
          <w:sz w:val="32"/>
          <w:szCs w:val="32"/>
        </w:rPr>
      </w:pPr>
      <w:r>
        <w:rPr>
          <w:rFonts w:eastAsia="仿宋_GB2312"/>
          <w:color w:val="auto"/>
          <w:sz w:val="32"/>
          <w:szCs w:val="32"/>
        </w:rPr>
        <w:t>（一）遵守宪法、法律、法规；</w:t>
      </w:r>
    </w:p>
    <w:p>
      <w:pPr>
        <w:spacing w:line="600" w:lineRule="exact"/>
        <w:ind w:firstLine="640" w:firstLineChars="200"/>
        <w:rPr>
          <w:rFonts w:eastAsia="仿宋_GB2312"/>
          <w:color w:val="auto"/>
          <w:sz w:val="32"/>
          <w:szCs w:val="32"/>
        </w:rPr>
      </w:pPr>
      <w:r>
        <w:rPr>
          <w:rFonts w:eastAsia="仿宋_GB2312"/>
          <w:color w:val="auto"/>
          <w:sz w:val="32"/>
          <w:szCs w:val="32"/>
        </w:rPr>
        <w:t>（二）遵守学校章程和规章制度；</w:t>
      </w:r>
    </w:p>
    <w:p>
      <w:pPr>
        <w:spacing w:line="600" w:lineRule="exact"/>
        <w:ind w:firstLine="640" w:firstLineChars="200"/>
        <w:rPr>
          <w:rFonts w:eastAsia="仿宋_GB2312"/>
          <w:color w:val="auto"/>
          <w:sz w:val="32"/>
          <w:szCs w:val="32"/>
        </w:rPr>
      </w:pPr>
      <w:r>
        <w:rPr>
          <w:rFonts w:eastAsia="仿宋_GB2312"/>
          <w:color w:val="auto"/>
          <w:sz w:val="32"/>
          <w:szCs w:val="32"/>
        </w:rPr>
        <w:t>（三）恪守学术道德，完成学校规定学业；</w:t>
      </w:r>
    </w:p>
    <w:p>
      <w:pPr>
        <w:spacing w:line="600" w:lineRule="exact"/>
        <w:ind w:firstLine="640" w:firstLineChars="200"/>
        <w:rPr>
          <w:rFonts w:eastAsia="仿宋_GB2312"/>
          <w:color w:val="auto"/>
          <w:sz w:val="32"/>
          <w:szCs w:val="32"/>
        </w:rPr>
      </w:pPr>
      <w:r>
        <w:rPr>
          <w:rFonts w:eastAsia="仿宋_GB2312"/>
          <w:color w:val="auto"/>
          <w:sz w:val="32"/>
          <w:szCs w:val="32"/>
        </w:rPr>
        <w:t>（四）按照学校规定按时缴纳学费及有关费用，履行获得贷学金及助学金的相应义务；</w:t>
      </w:r>
    </w:p>
    <w:p>
      <w:pPr>
        <w:spacing w:line="600" w:lineRule="exact"/>
        <w:ind w:firstLine="640" w:firstLineChars="200"/>
        <w:rPr>
          <w:rFonts w:eastAsia="仿宋_GB2312"/>
          <w:color w:val="auto"/>
          <w:sz w:val="32"/>
          <w:szCs w:val="32"/>
        </w:rPr>
      </w:pPr>
      <w:r>
        <w:rPr>
          <w:rFonts w:eastAsia="仿宋_GB2312"/>
          <w:color w:val="auto"/>
          <w:sz w:val="32"/>
          <w:szCs w:val="32"/>
        </w:rPr>
        <w:t>（五）遵守学生行为规范，尊敬师长，养成良好的思想品德和行为习惯；</w:t>
      </w:r>
    </w:p>
    <w:p>
      <w:pPr>
        <w:spacing w:line="600" w:lineRule="exact"/>
        <w:ind w:firstLine="640" w:firstLineChars="200"/>
        <w:rPr>
          <w:rFonts w:eastAsia="仿宋_GB2312"/>
          <w:color w:val="auto"/>
          <w:sz w:val="32"/>
          <w:szCs w:val="32"/>
        </w:rPr>
      </w:pPr>
      <w:r>
        <w:rPr>
          <w:rFonts w:eastAsia="仿宋_GB2312"/>
          <w:color w:val="auto"/>
          <w:sz w:val="32"/>
          <w:szCs w:val="32"/>
        </w:rPr>
        <w:t>（六）国家法律、法规及学校章程规定的其他义务。</w:t>
      </w:r>
    </w:p>
    <w:p>
      <w:pPr>
        <w:spacing w:line="600" w:lineRule="exact"/>
        <w:jc w:val="center"/>
        <w:rPr>
          <w:rFonts w:eastAsia="黑体"/>
          <w:bCs/>
          <w:color w:val="auto"/>
          <w:sz w:val="32"/>
          <w:szCs w:val="32"/>
        </w:rPr>
      </w:pPr>
      <w:r>
        <w:rPr>
          <w:rFonts w:eastAsia="黑体"/>
          <w:bCs/>
          <w:color w:val="auto"/>
          <w:sz w:val="32"/>
          <w:szCs w:val="32"/>
        </w:rPr>
        <w:t>第二章  入学与注册</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第六条  </w:t>
      </w:r>
      <w:r>
        <w:rPr>
          <w:rFonts w:eastAsia="仿宋_GB2312"/>
          <w:color w:val="auto"/>
          <w:sz w:val="32"/>
          <w:szCs w:val="32"/>
        </w:rPr>
        <w:t>新生持录取通知书和学校规定有关证件，按期到学校报到，办理入学手续，因故不能按期报到入学者，应书面向学校请假，请假一般不得超过两周。未请假或者请假逾期报到的，以旷课论；超过两周不报到者，除因不可抗力等正当事由以外，视为放弃入学资格。</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第七条  </w:t>
      </w:r>
      <w:r>
        <w:rPr>
          <w:rFonts w:eastAsia="仿宋_GB2312"/>
          <w:color w:val="auto"/>
          <w:sz w:val="32"/>
          <w:szCs w:val="32"/>
        </w:rPr>
        <w:t>学校在报到时对新生入学资格进行初步审查，审查合格者予以办理入学手续，注册学籍；审查发现新生的录取通知、考生信息等证明材料，与本人实际情况不符，或者有其他违反国家招生考试规定情形的，取消其入学资格。</w:t>
      </w:r>
    </w:p>
    <w:p>
      <w:pPr>
        <w:widowControl/>
        <w:shd w:val="clear" w:color="auto" w:fill="FFFFFF"/>
        <w:spacing w:line="600" w:lineRule="exact"/>
        <w:ind w:firstLine="643" w:firstLineChars="200"/>
        <w:jc w:val="left"/>
        <w:rPr>
          <w:rFonts w:eastAsia="仿宋_GB2312"/>
          <w:color w:val="auto"/>
          <w:sz w:val="32"/>
          <w:szCs w:val="32"/>
        </w:rPr>
      </w:pPr>
      <w:r>
        <w:rPr>
          <w:rFonts w:eastAsia="楷体_GB2312"/>
          <w:b/>
          <w:bCs/>
          <w:color w:val="auto"/>
          <w:sz w:val="32"/>
          <w:szCs w:val="32"/>
        </w:rPr>
        <w:t xml:space="preserve">第八条  </w:t>
      </w:r>
      <w:r>
        <w:rPr>
          <w:rFonts w:eastAsia="仿宋_GB2312"/>
          <w:color w:val="auto"/>
          <w:sz w:val="32"/>
          <w:szCs w:val="32"/>
        </w:rPr>
        <w:t>新生可以申请保留入学资格。保留入学资格期间不具有学籍，不享受在校生和休学学生待遇。新生保留入学资格期满前应向学校申请入学，经学校审查合格后，办理入学手续。审查不合格的，取消入学资格；逾期不办理入学手续且未有因不可抗力延迟等正当理由的，视为放弃入学资格。</w:t>
      </w:r>
    </w:p>
    <w:p>
      <w:pPr>
        <w:spacing w:line="600" w:lineRule="exact"/>
        <w:ind w:firstLine="640" w:firstLineChars="200"/>
        <w:rPr>
          <w:rFonts w:eastAsia="仿宋_GB2312"/>
          <w:color w:val="auto"/>
          <w:sz w:val="32"/>
          <w:szCs w:val="32"/>
        </w:rPr>
      </w:pPr>
      <w:r>
        <w:rPr>
          <w:rFonts w:eastAsia="仿宋_GB2312"/>
          <w:color w:val="auto"/>
          <w:sz w:val="32"/>
          <w:szCs w:val="32"/>
        </w:rPr>
        <w:t>新生应征入伍，学校保留其入学资格至退役后2年。入伍高校新生在退役后2年内，可以在退役当年或者第2年高校新生入学期间，持《保留入学资格通知书》和高校录取通知书，到录取高校办理入学手续。</w:t>
      </w:r>
    </w:p>
    <w:p>
      <w:pPr>
        <w:spacing w:line="600" w:lineRule="exact"/>
        <w:ind w:firstLine="640" w:firstLineChars="200"/>
        <w:rPr>
          <w:rFonts w:eastAsia="仿宋_GB2312"/>
          <w:color w:val="auto"/>
          <w:sz w:val="32"/>
          <w:szCs w:val="32"/>
        </w:rPr>
      </w:pPr>
      <w:r>
        <w:rPr>
          <w:rFonts w:eastAsia="仿宋_GB2312"/>
          <w:color w:val="auto"/>
          <w:sz w:val="32"/>
          <w:szCs w:val="32"/>
        </w:rPr>
        <w:t>对患有疾病的新生，经学校指定的二级甲等以上医院（下同）诊断不宜在校学习的，可以保留入学资格一年，并应离校治疗。在保留入学资格期内经治疗康复，可以向学校申请入学，经学校指定医院诊断，学校审查合格者，重新办理入学手续。</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第九条  </w:t>
      </w:r>
      <w:r>
        <w:rPr>
          <w:rFonts w:eastAsia="仿宋_GB2312"/>
          <w:color w:val="auto"/>
          <w:sz w:val="32"/>
          <w:szCs w:val="32"/>
        </w:rPr>
        <w:t>新生入学后，学校在三个月内按照招生规定进行复查。复查内容主要包括以下方面：</w:t>
      </w:r>
    </w:p>
    <w:p>
      <w:pPr>
        <w:spacing w:line="600" w:lineRule="exact"/>
        <w:ind w:firstLine="640" w:firstLineChars="200"/>
        <w:rPr>
          <w:rFonts w:eastAsia="仿宋_GB2312"/>
          <w:color w:val="auto"/>
          <w:sz w:val="32"/>
          <w:szCs w:val="32"/>
        </w:rPr>
      </w:pPr>
      <w:r>
        <w:rPr>
          <w:rFonts w:eastAsia="仿宋_GB2312"/>
          <w:color w:val="auto"/>
          <w:sz w:val="32"/>
          <w:szCs w:val="32"/>
        </w:rPr>
        <w:t>（一）录取手续及程序等是否合乎国家招生规定；</w:t>
      </w:r>
    </w:p>
    <w:p>
      <w:pPr>
        <w:spacing w:line="600" w:lineRule="exact"/>
        <w:ind w:firstLine="640" w:firstLineChars="200"/>
        <w:rPr>
          <w:rFonts w:eastAsia="仿宋_GB2312"/>
          <w:color w:val="auto"/>
          <w:sz w:val="32"/>
          <w:szCs w:val="32"/>
        </w:rPr>
      </w:pPr>
      <w:r>
        <w:rPr>
          <w:rFonts w:eastAsia="仿宋_GB2312"/>
          <w:color w:val="auto"/>
          <w:sz w:val="32"/>
          <w:szCs w:val="32"/>
        </w:rPr>
        <w:t>（二）所获得的录取资格是否真实、合乎相关规定；</w:t>
      </w:r>
    </w:p>
    <w:p>
      <w:pPr>
        <w:spacing w:line="600" w:lineRule="exact"/>
        <w:ind w:firstLine="640" w:firstLineChars="200"/>
        <w:rPr>
          <w:rFonts w:eastAsia="仿宋_GB2312"/>
          <w:color w:val="auto"/>
          <w:sz w:val="32"/>
          <w:szCs w:val="32"/>
        </w:rPr>
      </w:pPr>
      <w:r>
        <w:rPr>
          <w:rFonts w:eastAsia="仿宋_GB2312"/>
          <w:color w:val="auto"/>
          <w:sz w:val="32"/>
          <w:szCs w:val="32"/>
        </w:rPr>
        <w:t>（三）本人及身份证明与录取通知、考生档案等是否一致；</w:t>
      </w:r>
    </w:p>
    <w:p>
      <w:pPr>
        <w:spacing w:line="600" w:lineRule="exact"/>
        <w:ind w:firstLine="640" w:firstLineChars="200"/>
        <w:rPr>
          <w:rFonts w:eastAsia="仿宋_GB2312"/>
          <w:color w:val="auto"/>
          <w:sz w:val="32"/>
          <w:szCs w:val="32"/>
        </w:rPr>
      </w:pPr>
      <w:r>
        <w:rPr>
          <w:rFonts w:eastAsia="仿宋_GB2312"/>
          <w:color w:val="auto"/>
          <w:sz w:val="32"/>
          <w:szCs w:val="32"/>
        </w:rPr>
        <w:t>（四）身心健康状况是否符合报考专业或者专业类别体检要求，能否保证在校正常学习、生活；</w:t>
      </w:r>
    </w:p>
    <w:p>
      <w:pPr>
        <w:spacing w:line="600" w:lineRule="exact"/>
        <w:ind w:firstLine="640" w:firstLineChars="200"/>
        <w:rPr>
          <w:rFonts w:eastAsia="仿宋_GB2312"/>
          <w:color w:val="auto"/>
          <w:sz w:val="32"/>
          <w:szCs w:val="32"/>
        </w:rPr>
      </w:pPr>
      <w:r>
        <w:rPr>
          <w:rFonts w:eastAsia="仿宋_GB2312"/>
          <w:color w:val="auto"/>
          <w:sz w:val="32"/>
          <w:szCs w:val="32"/>
        </w:rPr>
        <w:t>（五）艺术、体育等特殊类型录取学生的专业水平是否符合录取要求。</w:t>
      </w:r>
    </w:p>
    <w:p>
      <w:pPr>
        <w:spacing w:line="600" w:lineRule="exact"/>
        <w:ind w:firstLine="640" w:firstLineChars="200"/>
        <w:rPr>
          <w:rFonts w:eastAsia="仿宋_GB2312"/>
          <w:color w:val="auto"/>
          <w:sz w:val="32"/>
          <w:szCs w:val="32"/>
        </w:rPr>
      </w:pPr>
      <w:r>
        <w:rPr>
          <w:rFonts w:eastAsia="仿宋_GB2312"/>
          <w:color w:val="auto"/>
          <w:sz w:val="32"/>
          <w:szCs w:val="32"/>
        </w:rPr>
        <w:t>凡弄虚作假、徇私舞弊者，确定为复查不合格，取消其学籍；情节严重的，移交有关部门调查处理。</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第十条  </w:t>
      </w:r>
      <w:r>
        <w:rPr>
          <w:rFonts w:eastAsia="仿宋_GB2312"/>
          <w:color w:val="auto"/>
          <w:sz w:val="32"/>
          <w:szCs w:val="32"/>
        </w:rPr>
        <w:t>每学期开学时，学生应当按学校规定办理注册手续。不能如期注册者，应当履行暂缓注册手续。未按学校规定缴纳学费或者其他不符合注册条件的不予注册。学生未在规定时间办理注册手续，不能参加正常的学业活动。未办理暂缓注册手续或者不符合注册条件不予注册者私自参加的教学活动，学校不予承认。</w:t>
      </w:r>
    </w:p>
    <w:p>
      <w:pPr>
        <w:spacing w:line="600" w:lineRule="exact"/>
        <w:ind w:firstLine="640" w:firstLineChars="200"/>
        <w:rPr>
          <w:rFonts w:eastAsia="仿宋_GB2312"/>
          <w:color w:val="auto"/>
          <w:sz w:val="32"/>
          <w:szCs w:val="32"/>
        </w:rPr>
      </w:pPr>
      <w:r>
        <w:rPr>
          <w:rFonts w:eastAsia="仿宋_GB2312"/>
          <w:color w:val="auto"/>
          <w:sz w:val="32"/>
          <w:szCs w:val="32"/>
        </w:rPr>
        <w:t>家庭经济困难的学生可以申请贷款或者其他形式资助，办理有关手续后注册。</w:t>
      </w:r>
    </w:p>
    <w:p>
      <w:pPr>
        <w:spacing w:line="600" w:lineRule="exact"/>
        <w:ind w:firstLine="640" w:firstLineChars="200"/>
        <w:jc w:val="center"/>
        <w:rPr>
          <w:rFonts w:eastAsia="黑体"/>
          <w:bCs/>
          <w:color w:val="auto"/>
          <w:sz w:val="32"/>
          <w:szCs w:val="32"/>
        </w:rPr>
      </w:pPr>
      <w:r>
        <w:rPr>
          <w:rFonts w:eastAsia="黑体"/>
          <w:bCs/>
          <w:color w:val="auto"/>
          <w:sz w:val="32"/>
          <w:szCs w:val="32"/>
        </w:rPr>
        <w:t>第三章  考核与成绩记载</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第十一条  </w:t>
      </w:r>
      <w:r>
        <w:rPr>
          <w:rFonts w:eastAsia="仿宋_GB2312"/>
          <w:color w:val="auto"/>
          <w:sz w:val="32"/>
          <w:szCs w:val="32"/>
        </w:rPr>
        <w:t>学生须参加人才培养方案规定的教育教学内容的考核。考核成绩载入成绩册，并归入学籍档案。未办理注册手续的，不予考核。</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第十二条  </w:t>
      </w:r>
      <w:r>
        <w:rPr>
          <w:rFonts w:eastAsia="仿宋_GB2312"/>
          <w:color w:val="auto"/>
          <w:sz w:val="32"/>
          <w:szCs w:val="32"/>
        </w:rPr>
        <w:t>考核分为考试和考查两种。考试采用百分制记分，考查采用百分制或者等级制（一般采取优秀、良好、中等、及格、不及格五级制）记分。</w:t>
      </w:r>
    </w:p>
    <w:p>
      <w:pPr>
        <w:spacing w:line="600" w:lineRule="exact"/>
        <w:ind w:firstLine="640" w:firstLineChars="200"/>
        <w:rPr>
          <w:rFonts w:eastAsia="仿宋_GB2312"/>
          <w:color w:val="auto"/>
          <w:sz w:val="32"/>
          <w:szCs w:val="32"/>
        </w:rPr>
      </w:pPr>
      <w:r>
        <w:rPr>
          <w:rFonts w:eastAsia="仿宋_GB2312"/>
          <w:color w:val="auto"/>
          <w:sz w:val="32"/>
          <w:szCs w:val="32"/>
        </w:rPr>
        <w:t>毕业实习、毕业设计(论文)、军训等实践环节采用等级制评定成绩。</w:t>
      </w:r>
    </w:p>
    <w:p>
      <w:pPr>
        <w:spacing w:line="600" w:lineRule="exact"/>
        <w:ind w:firstLine="640" w:firstLineChars="200"/>
        <w:rPr>
          <w:rFonts w:eastAsia="仿宋_GB2312"/>
          <w:color w:val="auto"/>
          <w:sz w:val="32"/>
          <w:szCs w:val="32"/>
        </w:rPr>
      </w:pPr>
      <w:r>
        <w:rPr>
          <w:rFonts w:eastAsia="仿宋_GB2312"/>
          <w:color w:val="auto"/>
          <w:sz w:val="32"/>
          <w:szCs w:val="32"/>
        </w:rPr>
        <w:t>课时数在32学时以下的课程，其考查成绩可按两级制（合格、不合格）记分。</w:t>
      </w:r>
    </w:p>
    <w:p>
      <w:pPr>
        <w:spacing w:line="600" w:lineRule="exact"/>
        <w:ind w:firstLine="640" w:firstLineChars="200"/>
        <w:rPr>
          <w:rFonts w:eastAsia="仿宋_GB2312"/>
          <w:color w:val="auto"/>
          <w:sz w:val="32"/>
          <w:szCs w:val="32"/>
        </w:rPr>
      </w:pPr>
      <w:r>
        <w:rPr>
          <w:rFonts w:eastAsia="仿宋_GB2312"/>
          <w:color w:val="auto"/>
          <w:sz w:val="32"/>
          <w:szCs w:val="32"/>
        </w:rPr>
        <w:t>课程的最终成绩评分，以学期末考核成绩为主，结合平时成绩综合评定，其中平时成绩所占比例不低于40%。</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第十三条  </w:t>
      </w:r>
      <w:r>
        <w:rPr>
          <w:rFonts w:eastAsia="仿宋_GB2312"/>
          <w:color w:val="auto"/>
          <w:sz w:val="32"/>
          <w:szCs w:val="32"/>
        </w:rPr>
        <w:t>学生参加创新创业、社会实践等活动以及发表论文、获得专利授权等与专业学习、学业要求相关的经历、成果，可以折算为选修课学分或者替换成毕业设计（论文）学分，计入学业成绩。</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第十四条  </w:t>
      </w:r>
      <w:r>
        <w:rPr>
          <w:rFonts w:eastAsia="仿宋_GB2312"/>
          <w:color w:val="auto"/>
          <w:sz w:val="32"/>
          <w:szCs w:val="32"/>
        </w:rPr>
        <w:t>转学前已修课程、转专业前已修课程、交换或者交流期间获得学分、再次入学学生的中止学业前已修课程、参加学校认可的开放式网络课程学习，经学校审核同意后，予以承认。</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第十五条  </w:t>
      </w:r>
      <w:r>
        <w:rPr>
          <w:rFonts w:eastAsia="仿宋_GB2312"/>
          <w:color w:val="auto"/>
          <w:sz w:val="32"/>
          <w:szCs w:val="32"/>
        </w:rPr>
        <w:t>学生每学期考核不及格的课程，可以在下学期开学初参加补考。未参加补考或者补考后仍不及格的课程，必选课程和限选课程必须重修，任选课程可以重修或者改修。补考和重修成绩以实际成绩录入，绩点为0。</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第十六条  </w:t>
      </w:r>
      <w:r>
        <w:rPr>
          <w:rFonts w:eastAsia="仿宋_GB2312"/>
          <w:color w:val="auto"/>
          <w:sz w:val="32"/>
          <w:szCs w:val="32"/>
        </w:rPr>
        <w:t>学生因病或者特殊原因不能参加考核，应事先向所在二级学院申请缓考，二级学院批准后，方可缓考。缓考不及格不予补考，视课程性质申请重修或改修。</w:t>
      </w:r>
    </w:p>
    <w:p>
      <w:pPr>
        <w:spacing w:line="600" w:lineRule="exact"/>
        <w:ind w:firstLine="643" w:firstLineChars="200"/>
        <w:rPr>
          <w:rFonts w:eastAsia="仿宋_GB2312"/>
          <w:color w:val="auto"/>
          <w:sz w:val="32"/>
          <w:szCs w:val="32"/>
        </w:rPr>
      </w:pPr>
      <w:r>
        <w:rPr>
          <w:rFonts w:eastAsia="楷体_GB2312"/>
          <w:b/>
          <w:bCs/>
          <w:color w:val="auto"/>
          <w:sz w:val="32"/>
          <w:szCs w:val="32"/>
        </w:rPr>
        <w:t xml:space="preserve">第十七条  </w:t>
      </w:r>
      <w:r>
        <w:rPr>
          <w:rFonts w:eastAsia="仿宋_GB2312"/>
          <w:color w:val="auto"/>
          <w:sz w:val="32"/>
          <w:szCs w:val="32"/>
        </w:rPr>
        <w:t>无故不参加考核者，按旷考论，课程成绩以零分计，成绩登记表上备注“旷考”字样，可以在下学期开学初参加补考。未参加补考或者补考后仍不及格，视课程性质申请重修或改修。补考和重修成绩以实际成绩录入，绩点为0。</w:t>
      </w:r>
    </w:p>
    <w:p>
      <w:pPr>
        <w:shd w:val="clear" w:color="auto" w:fill="FFFFFF"/>
        <w:spacing w:line="600" w:lineRule="exact"/>
        <w:ind w:firstLine="643" w:firstLineChars="200"/>
        <w:rPr>
          <w:rFonts w:eastAsia="仿宋_GB2312"/>
          <w:color w:val="auto"/>
          <w:sz w:val="32"/>
          <w:szCs w:val="32"/>
        </w:rPr>
      </w:pPr>
      <w:r>
        <w:rPr>
          <w:rFonts w:eastAsia="楷体_GB2312"/>
          <w:b/>
          <w:bCs/>
          <w:color w:val="auto"/>
          <w:sz w:val="32"/>
          <w:szCs w:val="32"/>
        </w:rPr>
        <w:t>第十八条</w:t>
      </w:r>
      <w:r>
        <w:rPr>
          <w:rFonts w:hint="eastAsia" w:eastAsia="楷体_GB2312"/>
          <w:b/>
          <w:bCs/>
          <w:color w:val="auto"/>
          <w:sz w:val="32"/>
          <w:szCs w:val="32"/>
        </w:rPr>
        <w:t xml:space="preserve">  </w:t>
      </w:r>
      <w:r>
        <w:rPr>
          <w:rFonts w:eastAsia="仿宋_GB2312"/>
          <w:color w:val="auto"/>
          <w:sz w:val="32"/>
          <w:szCs w:val="32"/>
        </w:rPr>
        <w:t>考试违规、作弊者（包括共同作弊者），课程成绩以零分计，成绩登记表上备注“作弊”字样，并应视其违纪或者作弊情节，给予相应的纪律处分。给予警告、严重警告、记过及留校察看处分的，经教育表现较好，可以对该课程给予补考的机会。补考不及格，视课程性质申请重修或改修。</w:t>
      </w:r>
    </w:p>
    <w:p>
      <w:pPr>
        <w:spacing w:line="600" w:lineRule="exact"/>
        <w:ind w:firstLine="640" w:firstLineChars="200"/>
        <w:rPr>
          <w:rFonts w:eastAsia="仿宋_GB2312"/>
          <w:color w:val="auto"/>
          <w:sz w:val="32"/>
          <w:szCs w:val="32"/>
        </w:rPr>
      </w:pPr>
      <w:r>
        <w:rPr>
          <w:rFonts w:eastAsia="仿宋_GB2312"/>
          <w:color w:val="auto"/>
          <w:sz w:val="32"/>
          <w:szCs w:val="32"/>
        </w:rPr>
        <w:t>期中考试违规、作弊或者旷考者，该课程总成绩中期中考试所占比例的成绩以零分计。</w:t>
      </w:r>
    </w:p>
    <w:p>
      <w:pPr>
        <w:spacing w:line="600" w:lineRule="exact"/>
        <w:ind w:firstLine="643" w:firstLineChars="200"/>
        <w:rPr>
          <w:rFonts w:eastAsia="仿宋_GB2312"/>
          <w:color w:val="auto"/>
          <w:sz w:val="32"/>
          <w:szCs w:val="32"/>
        </w:rPr>
      </w:pPr>
      <w:r>
        <w:rPr>
          <w:rFonts w:eastAsia="楷体_GB2312"/>
          <w:b/>
          <w:bCs/>
          <w:color w:val="auto"/>
          <w:sz w:val="32"/>
          <w:szCs w:val="32"/>
        </w:rPr>
        <w:t>第十九条</w:t>
      </w:r>
      <w:r>
        <w:rPr>
          <w:rFonts w:hint="eastAsia" w:eastAsia="楷体_GB2312"/>
          <w:b/>
          <w:bCs/>
          <w:color w:val="auto"/>
          <w:sz w:val="32"/>
          <w:szCs w:val="32"/>
        </w:rPr>
        <w:t xml:space="preserve">  </w:t>
      </w:r>
      <w:r>
        <w:rPr>
          <w:rFonts w:eastAsia="仿宋_GB2312"/>
          <w:color w:val="auto"/>
          <w:sz w:val="32"/>
          <w:szCs w:val="32"/>
        </w:rPr>
        <w:t>学生如对课程考核成绩有异议，可在下一学期开学后两周内向开课单位提出查阅试卷申请，经开课单位主管教学领导批准，教务处审批后，由专业负责人及教学秘书（或者另一任课教师）一起审阅核查,并当场填写查卷结果。</w:t>
      </w:r>
    </w:p>
    <w:p>
      <w:pPr>
        <w:pStyle w:val="5"/>
        <w:shd w:val="clear" w:color="auto" w:fill="FFFFFF"/>
        <w:spacing w:before="0" w:beforeAutospacing="0" w:after="0" w:afterAutospacing="0"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第二十条</w:t>
      </w:r>
      <w:r>
        <w:rPr>
          <w:rFonts w:hint="eastAsia" w:ascii="Times New Roman" w:hAnsi="Times New Roman" w:eastAsia="楷体_GB2312" w:cs="Times New Roman"/>
          <w:b/>
          <w:bCs/>
          <w:color w:val="auto"/>
          <w:sz w:val="32"/>
          <w:szCs w:val="32"/>
        </w:rPr>
        <w:t xml:space="preserve">  </w:t>
      </w:r>
      <w:r>
        <w:rPr>
          <w:rFonts w:ascii="Times New Roman" w:hAnsi="Times New Roman" w:eastAsia="仿宋_GB2312" w:cs="Times New Roman"/>
          <w:color w:val="auto"/>
          <w:sz w:val="32"/>
          <w:szCs w:val="32"/>
        </w:rPr>
        <w:t>公共体育课为必选课，体育课的成绩评定根据国家教育部制订的《大学生体育合格标准》，突出过程管理，根据考勤、课内教学、课外锻炼活动和体质健康等情况综合评定。</w:t>
      </w:r>
    </w:p>
    <w:p>
      <w:pPr>
        <w:spacing w:line="600" w:lineRule="exact"/>
        <w:ind w:firstLine="640" w:firstLineChars="200"/>
        <w:rPr>
          <w:rFonts w:eastAsia="仿宋_GB2312"/>
          <w:color w:val="auto"/>
          <w:sz w:val="32"/>
          <w:szCs w:val="32"/>
        </w:rPr>
      </w:pPr>
      <w:r>
        <w:rPr>
          <w:rFonts w:eastAsia="仿宋_GB2312"/>
          <w:color w:val="auto"/>
          <w:sz w:val="32"/>
          <w:szCs w:val="32"/>
        </w:rPr>
        <w:t>个别学生因某些生理缺陷、疾病确实不能上体育课的，须由本人提出申请，学校指定医院证明，校医疗中心审核，经公共体育部批准，可改上体育保健课。</w:t>
      </w:r>
    </w:p>
    <w:p>
      <w:pPr>
        <w:spacing w:line="600" w:lineRule="exact"/>
        <w:ind w:firstLine="640" w:firstLineChars="200"/>
        <w:rPr>
          <w:rFonts w:eastAsia="仿宋_GB2312"/>
          <w:color w:val="auto"/>
          <w:sz w:val="32"/>
          <w:szCs w:val="32"/>
        </w:rPr>
      </w:pPr>
      <w:r>
        <w:rPr>
          <w:rFonts w:eastAsia="仿宋_GB2312"/>
          <w:color w:val="auto"/>
          <w:sz w:val="32"/>
          <w:szCs w:val="32"/>
        </w:rPr>
        <w:t>体育保健课的成绩以及格和不及格记分。</w:t>
      </w:r>
    </w:p>
    <w:p>
      <w:pPr>
        <w:spacing w:line="600" w:lineRule="exact"/>
        <w:ind w:firstLine="643" w:firstLineChars="200"/>
        <w:rPr>
          <w:rFonts w:eastAsia="仿宋_GB2312"/>
          <w:color w:val="auto"/>
          <w:sz w:val="32"/>
          <w:szCs w:val="32"/>
        </w:rPr>
      </w:pPr>
      <w:r>
        <w:rPr>
          <w:rFonts w:eastAsia="楷体_GB2312"/>
          <w:b/>
          <w:bCs/>
          <w:color w:val="auto"/>
          <w:sz w:val="32"/>
          <w:szCs w:val="32"/>
        </w:rPr>
        <w:t>第二十一条</w:t>
      </w:r>
      <w:r>
        <w:rPr>
          <w:rFonts w:hint="eastAsia" w:eastAsia="楷体_GB2312"/>
          <w:b/>
          <w:bCs/>
          <w:color w:val="auto"/>
          <w:sz w:val="32"/>
          <w:szCs w:val="32"/>
        </w:rPr>
        <w:t xml:space="preserve">  </w:t>
      </w:r>
      <w:r>
        <w:rPr>
          <w:rFonts w:eastAsia="仿宋_GB2312"/>
          <w:color w:val="auto"/>
          <w:sz w:val="32"/>
          <w:szCs w:val="32"/>
        </w:rPr>
        <w:t>学生须按时参加人才培养方案规定和学校统一安排、组织的一切活动。学生上课（包括实验课）、见习、实习、社会调查、政治教育活动、军训、劳动等应实行考勤。有关考勤办法如下：</w:t>
      </w:r>
    </w:p>
    <w:p>
      <w:pPr>
        <w:spacing w:line="600" w:lineRule="exact"/>
        <w:ind w:firstLine="640" w:firstLineChars="200"/>
        <w:rPr>
          <w:rFonts w:eastAsia="仿宋_GB2312"/>
          <w:color w:val="auto"/>
          <w:sz w:val="32"/>
          <w:szCs w:val="32"/>
        </w:rPr>
      </w:pPr>
      <w:r>
        <w:rPr>
          <w:rFonts w:eastAsia="仿宋_GB2312"/>
          <w:color w:val="auto"/>
          <w:sz w:val="32"/>
          <w:szCs w:val="32"/>
        </w:rPr>
        <w:t>（一）学生因故请假，应事先办理书面请假手续，不得事后补假（除急病或者紧急事故外）。请假期满应当及时办理销假手续。</w:t>
      </w:r>
    </w:p>
    <w:p>
      <w:pPr>
        <w:spacing w:line="600" w:lineRule="exact"/>
        <w:ind w:firstLine="640" w:firstLineChars="200"/>
        <w:rPr>
          <w:rFonts w:eastAsia="仿宋_GB2312"/>
          <w:color w:val="auto"/>
          <w:sz w:val="32"/>
          <w:szCs w:val="32"/>
        </w:rPr>
      </w:pPr>
      <w:r>
        <w:rPr>
          <w:rFonts w:eastAsia="仿宋_GB2312"/>
          <w:color w:val="auto"/>
          <w:sz w:val="32"/>
          <w:szCs w:val="32"/>
        </w:rPr>
        <w:t>病假须提供本校医疗中心或者学校指定医院出具的证明。</w:t>
      </w:r>
    </w:p>
    <w:p>
      <w:pPr>
        <w:spacing w:line="600" w:lineRule="exact"/>
        <w:ind w:firstLine="640" w:firstLineChars="200"/>
        <w:rPr>
          <w:rFonts w:eastAsia="仿宋_GB2312"/>
          <w:color w:val="auto"/>
          <w:sz w:val="32"/>
          <w:szCs w:val="32"/>
        </w:rPr>
      </w:pPr>
      <w:r>
        <w:rPr>
          <w:rFonts w:eastAsia="仿宋_GB2312"/>
          <w:color w:val="auto"/>
          <w:sz w:val="32"/>
          <w:szCs w:val="32"/>
        </w:rPr>
        <w:t>事假要有充分理由，从严掌握。</w:t>
      </w:r>
    </w:p>
    <w:p>
      <w:pPr>
        <w:spacing w:line="600" w:lineRule="exact"/>
        <w:ind w:firstLine="640" w:firstLineChars="200"/>
        <w:rPr>
          <w:rFonts w:eastAsia="仿宋_GB2312"/>
          <w:color w:val="auto"/>
          <w:sz w:val="32"/>
          <w:szCs w:val="32"/>
        </w:rPr>
      </w:pPr>
      <w:r>
        <w:rPr>
          <w:rFonts w:eastAsia="仿宋_GB2312"/>
          <w:color w:val="auto"/>
          <w:sz w:val="32"/>
          <w:szCs w:val="32"/>
        </w:rPr>
        <w:t>请假一天以内的，由辅导员或班主任批准</w:t>
      </w:r>
      <w:r>
        <w:rPr>
          <w:rFonts w:hint="eastAsia" w:eastAsia="仿宋_GB2312"/>
          <w:color w:val="auto"/>
          <w:sz w:val="32"/>
          <w:szCs w:val="32"/>
        </w:rPr>
        <w:t>。</w:t>
      </w:r>
    </w:p>
    <w:p>
      <w:pPr>
        <w:spacing w:line="600" w:lineRule="exact"/>
        <w:ind w:firstLine="640" w:firstLineChars="200"/>
        <w:rPr>
          <w:rFonts w:eastAsia="仿宋_GB2312"/>
          <w:color w:val="auto"/>
          <w:sz w:val="32"/>
          <w:szCs w:val="32"/>
        </w:rPr>
      </w:pPr>
      <w:r>
        <w:rPr>
          <w:rFonts w:eastAsia="仿宋_GB2312"/>
          <w:color w:val="auto"/>
          <w:sz w:val="32"/>
          <w:szCs w:val="32"/>
        </w:rPr>
        <w:t>请假一天以上、三天以内的，由二级学院学工办负责人批准</w:t>
      </w:r>
      <w:r>
        <w:rPr>
          <w:rFonts w:hint="eastAsia" w:eastAsia="仿宋_GB2312"/>
          <w:color w:val="auto"/>
          <w:sz w:val="32"/>
          <w:szCs w:val="32"/>
        </w:rPr>
        <w:t>。</w:t>
      </w:r>
    </w:p>
    <w:p>
      <w:pPr>
        <w:spacing w:line="600" w:lineRule="exact"/>
        <w:ind w:firstLine="640" w:firstLineChars="200"/>
        <w:rPr>
          <w:rFonts w:eastAsia="仿宋_GB2312"/>
          <w:color w:val="auto"/>
          <w:sz w:val="32"/>
          <w:szCs w:val="32"/>
        </w:rPr>
      </w:pPr>
      <w:r>
        <w:rPr>
          <w:rFonts w:eastAsia="仿宋_GB2312"/>
          <w:color w:val="auto"/>
          <w:sz w:val="32"/>
          <w:szCs w:val="32"/>
        </w:rPr>
        <w:t>三天以上、二周以内的，由二级学院负责人批准</w:t>
      </w:r>
      <w:r>
        <w:rPr>
          <w:rFonts w:hint="eastAsia" w:eastAsia="仿宋_GB2312"/>
          <w:color w:val="auto"/>
          <w:sz w:val="32"/>
          <w:szCs w:val="32"/>
        </w:rPr>
        <w:t>。</w:t>
      </w:r>
    </w:p>
    <w:p>
      <w:pPr>
        <w:spacing w:line="600" w:lineRule="exact"/>
        <w:ind w:firstLine="640" w:firstLineChars="200"/>
        <w:rPr>
          <w:rFonts w:eastAsia="仿宋_GB2312"/>
          <w:color w:val="auto"/>
          <w:sz w:val="32"/>
          <w:szCs w:val="32"/>
        </w:rPr>
      </w:pPr>
      <w:r>
        <w:rPr>
          <w:rFonts w:eastAsia="仿宋_GB2312"/>
          <w:color w:val="auto"/>
          <w:sz w:val="32"/>
          <w:szCs w:val="32"/>
        </w:rPr>
        <w:t>请假二周以上的，经二级学院负责人审核，由教务处批准。</w:t>
      </w:r>
    </w:p>
    <w:p>
      <w:pPr>
        <w:spacing w:line="600" w:lineRule="exact"/>
        <w:ind w:firstLine="640" w:firstLineChars="200"/>
        <w:rPr>
          <w:rFonts w:eastAsia="仿宋_GB2312"/>
          <w:color w:val="auto"/>
          <w:sz w:val="32"/>
          <w:szCs w:val="32"/>
        </w:rPr>
      </w:pPr>
      <w:r>
        <w:rPr>
          <w:rFonts w:eastAsia="仿宋_GB2312"/>
          <w:color w:val="auto"/>
          <w:sz w:val="32"/>
          <w:szCs w:val="32"/>
        </w:rPr>
        <w:t>（二）凡未经请假和超假或者请假、续假、补假未经批准而缺课者，均作旷课论处</w:t>
      </w:r>
      <w:r>
        <w:rPr>
          <w:rFonts w:hint="eastAsia" w:eastAsia="仿宋_GB2312"/>
          <w:color w:val="auto"/>
          <w:sz w:val="32"/>
          <w:szCs w:val="32"/>
        </w:rPr>
        <w:t>。</w:t>
      </w:r>
    </w:p>
    <w:p>
      <w:pPr>
        <w:spacing w:line="600" w:lineRule="exact"/>
        <w:ind w:firstLine="640" w:firstLineChars="200"/>
        <w:rPr>
          <w:rFonts w:eastAsia="仿宋_GB2312"/>
          <w:color w:val="auto"/>
          <w:sz w:val="32"/>
          <w:szCs w:val="32"/>
        </w:rPr>
      </w:pPr>
      <w:r>
        <w:rPr>
          <w:rFonts w:eastAsia="仿宋_GB2312"/>
          <w:color w:val="auto"/>
          <w:sz w:val="32"/>
          <w:szCs w:val="32"/>
        </w:rPr>
        <w:t>无故不参加政治教育活动、军训、劳动以及学校规定参加的集体活动，每天按旷课4节计算。</w:t>
      </w:r>
    </w:p>
    <w:p>
      <w:pPr>
        <w:spacing w:line="600" w:lineRule="exact"/>
        <w:ind w:firstLine="640" w:firstLineChars="200"/>
        <w:rPr>
          <w:rFonts w:eastAsia="仿宋_GB2312"/>
          <w:color w:val="auto"/>
          <w:sz w:val="32"/>
          <w:szCs w:val="32"/>
        </w:rPr>
      </w:pPr>
      <w:r>
        <w:rPr>
          <w:rFonts w:eastAsia="仿宋_GB2312"/>
          <w:color w:val="auto"/>
          <w:sz w:val="32"/>
          <w:szCs w:val="32"/>
        </w:rPr>
        <w:t>无故不参加专业实习、见习、社会调查等，每天按旷课6节计算。</w:t>
      </w:r>
    </w:p>
    <w:p>
      <w:pPr>
        <w:spacing w:line="600" w:lineRule="exact"/>
        <w:ind w:firstLine="640" w:firstLineChars="200"/>
        <w:rPr>
          <w:rFonts w:eastAsia="仿宋_GB2312"/>
          <w:color w:val="auto"/>
          <w:sz w:val="32"/>
          <w:szCs w:val="32"/>
        </w:rPr>
      </w:pPr>
      <w:r>
        <w:rPr>
          <w:rFonts w:eastAsia="仿宋_GB2312"/>
          <w:color w:val="auto"/>
          <w:sz w:val="32"/>
          <w:szCs w:val="32"/>
        </w:rPr>
        <w:t>（三）对旷课的学生，根据旷课时数及情节，给予批评教育，直至纪律处分。缺课累计超过某门课程教学时数三分之一者，或者旷课累计超过某门课程教学时数四分之一者，不得参加本课程的考核，必须重修。</w:t>
      </w:r>
    </w:p>
    <w:p>
      <w:pPr>
        <w:spacing w:line="600" w:lineRule="exact"/>
        <w:ind w:firstLine="643" w:firstLineChars="200"/>
        <w:rPr>
          <w:rFonts w:eastAsia="仿宋_GB2312"/>
          <w:color w:val="auto"/>
          <w:sz w:val="32"/>
          <w:szCs w:val="32"/>
        </w:rPr>
      </w:pPr>
      <w:r>
        <w:rPr>
          <w:rFonts w:eastAsia="楷体_GB2312"/>
          <w:b/>
          <w:bCs/>
          <w:color w:val="auto"/>
          <w:sz w:val="32"/>
          <w:szCs w:val="32"/>
        </w:rPr>
        <w:t>第二十二条</w:t>
      </w:r>
      <w:r>
        <w:rPr>
          <w:rFonts w:hint="eastAsia" w:eastAsia="楷体_GB2312"/>
          <w:b/>
          <w:bCs/>
          <w:color w:val="auto"/>
          <w:sz w:val="32"/>
          <w:szCs w:val="32"/>
        </w:rPr>
        <w:t xml:space="preserve">  </w:t>
      </w:r>
      <w:r>
        <w:rPr>
          <w:rFonts w:eastAsia="仿宋_GB2312"/>
          <w:color w:val="auto"/>
          <w:sz w:val="32"/>
          <w:szCs w:val="32"/>
        </w:rPr>
        <w:t>综合考评按温州理工学院</w:t>
      </w:r>
      <w:r>
        <w:rPr>
          <w:rFonts w:hint="eastAsia" w:eastAsia="仿宋_GB2312"/>
          <w:color w:val="auto"/>
          <w:sz w:val="32"/>
          <w:szCs w:val="32"/>
        </w:rPr>
        <w:t>有关</w:t>
      </w:r>
      <w:r>
        <w:rPr>
          <w:rFonts w:eastAsia="仿宋_GB2312"/>
          <w:color w:val="auto"/>
          <w:sz w:val="32"/>
          <w:szCs w:val="32"/>
        </w:rPr>
        <w:t>学生综合素质考评实施</w:t>
      </w:r>
      <w:r>
        <w:rPr>
          <w:rFonts w:hint="eastAsia" w:eastAsia="仿宋_GB2312"/>
          <w:color w:val="auto"/>
          <w:sz w:val="32"/>
          <w:szCs w:val="32"/>
        </w:rPr>
        <w:t>的管理</w:t>
      </w:r>
      <w:r>
        <w:rPr>
          <w:rFonts w:eastAsia="仿宋_GB2312"/>
          <w:color w:val="auto"/>
          <w:sz w:val="32"/>
          <w:szCs w:val="32"/>
        </w:rPr>
        <w:t>办法</w:t>
      </w:r>
      <w:r>
        <w:rPr>
          <w:rFonts w:hint="eastAsia" w:eastAsia="仿宋_GB2312"/>
          <w:color w:val="auto"/>
          <w:sz w:val="32"/>
          <w:szCs w:val="32"/>
          <w:lang w:val="en-US" w:eastAsia="zh-CN"/>
        </w:rPr>
        <w:t>执行</w:t>
      </w:r>
      <w:r>
        <w:rPr>
          <w:rFonts w:eastAsia="仿宋_GB2312"/>
          <w:color w:val="auto"/>
          <w:sz w:val="32"/>
          <w:szCs w:val="32"/>
        </w:rPr>
        <w:t>。</w:t>
      </w:r>
    </w:p>
    <w:p>
      <w:pPr>
        <w:spacing w:line="600" w:lineRule="exact"/>
        <w:jc w:val="center"/>
        <w:rPr>
          <w:rFonts w:eastAsia="黑体"/>
          <w:bCs/>
          <w:color w:val="auto"/>
          <w:sz w:val="32"/>
          <w:szCs w:val="32"/>
        </w:rPr>
      </w:pPr>
      <w:r>
        <w:rPr>
          <w:rFonts w:eastAsia="黑体"/>
          <w:bCs/>
          <w:color w:val="auto"/>
          <w:sz w:val="32"/>
          <w:szCs w:val="32"/>
        </w:rPr>
        <w:t>第四章</w:t>
      </w:r>
      <w:r>
        <w:rPr>
          <w:rFonts w:hint="eastAsia" w:eastAsia="黑体"/>
          <w:bCs/>
          <w:color w:val="auto"/>
          <w:sz w:val="32"/>
          <w:szCs w:val="32"/>
        </w:rPr>
        <w:t xml:space="preserve"> </w:t>
      </w:r>
      <w:r>
        <w:rPr>
          <w:rFonts w:eastAsia="黑体"/>
          <w:bCs/>
          <w:color w:val="auto"/>
          <w:sz w:val="32"/>
          <w:szCs w:val="32"/>
        </w:rPr>
        <w:t xml:space="preserve"> 转专业与转学</w:t>
      </w:r>
    </w:p>
    <w:p>
      <w:pPr>
        <w:spacing w:line="600" w:lineRule="exact"/>
        <w:ind w:firstLine="643" w:firstLineChars="200"/>
        <w:rPr>
          <w:rFonts w:eastAsia="仿宋_GB2312"/>
          <w:color w:val="auto"/>
          <w:sz w:val="32"/>
          <w:szCs w:val="32"/>
        </w:rPr>
      </w:pPr>
      <w:r>
        <w:rPr>
          <w:rFonts w:eastAsia="楷体_GB2312"/>
          <w:b/>
          <w:bCs/>
          <w:color w:val="auto"/>
          <w:sz w:val="32"/>
          <w:szCs w:val="32"/>
        </w:rPr>
        <w:t>第二十三条</w:t>
      </w:r>
      <w:r>
        <w:rPr>
          <w:rFonts w:hint="eastAsia" w:eastAsia="楷体_GB2312"/>
          <w:b/>
          <w:bCs/>
          <w:color w:val="auto"/>
          <w:sz w:val="32"/>
          <w:szCs w:val="32"/>
        </w:rPr>
        <w:t xml:space="preserve">  </w:t>
      </w:r>
      <w:r>
        <w:rPr>
          <w:rFonts w:eastAsia="仿宋_GB2312"/>
          <w:color w:val="auto"/>
          <w:sz w:val="32"/>
          <w:szCs w:val="32"/>
        </w:rPr>
        <w:t>为充分体现“以人为本”的教育理念，尊重学生个人兴趣和专长，学生根据学校提供的资源，可申请转到适合本人学习的专业。</w:t>
      </w:r>
    </w:p>
    <w:p>
      <w:pPr>
        <w:spacing w:line="600" w:lineRule="exact"/>
        <w:ind w:firstLine="640" w:firstLineChars="200"/>
        <w:rPr>
          <w:rFonts w:eastAsia="仿宋_GB2312"/>
          <w:color w:val="auto"/>
          <w:sz w:val="32"/>
          <w:szCs w:val="32"/>
        </w:rPr>
      </w:pPr>
      <w:r>
        <w:rPr>
          <w:rFonts w:eastAsia="仿宋_GB2312"/>
          <w:color w:val="auto"/>
          <w:sz w:val="32"/>
          <w:szCs w:val="32"/>
        </w:rPr>
        <w:t>学生入学后，患病或者确有特殊困难、特别需要，无法继续在本校学习的或者不适应本校学习要求的，可申请转学。</w:t>
      </w:r>
    </w:p>
    <w:p>
      <w:pPr>
        <w:spacing w:line="600" w:lineRule="exact"/>
        <w:ind w:firstLine="643" w:firstLineChars="200"/>
        <w:rPr>
          <w:rFonts w:eastAsia="仿宋_GB2312"/>
          <w:color w:val="auto"/>
          <w:sz w:val="32"/>
          <w:szCs w:val="32"/>
        </w:rPr>
      </w:pPr>
      <w:r>
        <w:rPr>
          <w:rFonts w:eastAsia="楷体_GB2312"/>
          <w:b/>
          <w:bCs/>
          <w:color w:val="auto"/>
          <w:sz w:val="32"/>
          <w:szCs w:val="32"/>
        </w:rPr>
        <w:t>第二十四条</w:t>
      </w:r>
      <w:r>
        <w:rPr>
          <w:rFonts w:hint="eastAsia" w:eastAsia="楷体_GB2312"/>
          <w:b/>
          <w:bCs/>
          <w:color w:val="auto"/>
          <w:sz w:val="32"/>
          <w:szCs w:val="32"/>
        </w:rPr>
        <w:t xml:space="preserve">  </w:t>
      </w:r>
      <w:r>
        <w:rPr>
          <w:rFonts w:eastAsia="仿宋_GB2312"/>
          <w:color w:val="auto"/>
          <w:sz w:val="32"/>
          <w:szCs w:val="32"/>
        </w:rPr>
        <w:t>学生转专业、转学均由本人向学校申请。转专业、转学的手续，按下列办法办理：</w:t>
      </w:r>
    </w:p>
    <w:p>
      <w:pPr>
        <w:spacing w:line="600" w:lineRule="exact"/>
        <w:ind w:firstLine="640" w:firstLineChars="200"/>
        <w:rPr>
          <w:rFonts w:eastAsia="仿宋_GB2312"/>
          <w:color w:val="auto"/>
          <w:sz w:val="32"/>
          <w:szCs w:val="32"/>
        </w:rPr>
      </w:pPr>
      <w:r>
        <w:rPr>
          <w:rFonts w:eastAsia="仿宋_GB2312"/>
          <w:color w:val="auto"/>
          <w:sz w:val="32"/>
          <w:szCs w:val="32"/>
        </w:rPr>
        <w:t>（一）学生转专业按温州理工学院有关学生转专业实施的管理办法办理。</w:t>
      </w:r>
    </w:p>
    <w:p>
      <w:pPr>
        <w:spacing w:line="600" w:lineRule="exact"/>
        <w:ind w:firstLine="640" w:firstLineChars="200"/>
        <w:rPr>
          <w:rFonts w:eastAsia="仿宋_GB2312"/>
          <w:color w:val="auto"/>
          <w:sz w:val="32"/>
          <w:szCs w:val="32"/>
        </w:rPr>
      </w:pPr>
      <w:r>
        <w:rPr>
          <w:rFonts w:eastAsia="仿宋_GB2312"/>
          <w:color w:val="auto"/>
          <w:sz w:val="32"/>
          <w:szCs w:val="32"/>
        </w:rPr>
        <w:t>（二）学生转学按温州理工学院有关学生转学实施的管理办法办理。</w:t>
      </w:r>
    </w:p>
    <w:p>
      <w:pPr>
        <w:spacing w:line="600" w:lineRule="exact"/>
        <w:ind w:firstLine="640" w:firstLineChars="200"/>
        <w:rPr>
          <w:rFonts w:eastAsia="仿宋_GB2312"/>
          <w:color w:val="auto"/>
          <w:sz w:val="32"/>
          <w:szCs w:val="32"/>
        </w:rPr>
      </w:pPr>
      <w:r>
        <w:rPr>
          <w:rFonts w:eastAsia="仿宋_GB2312"/>
          <w:color w:val="auto"/>
          <w:sz w:val="32"/>
          <w:szCs w:val="32"/>
        </w:rPr>
        <w:t>学生转专业、转学的手续，应在学期开学初办理。</w:t>
      </w:r>
    </w:p>
    <w:p>
      <w:pPr>
        <w:spacing w:line="600" w:lineRule="exact"/>
        <w:ind w:firstLine="643" w:firstLineChars="200"/>
        <w:rPr>
          <w:rFonts w:eastAsia="仿宋_GB2312"/>
          <w:color w:val="auto"/>
          <w:sz w:val="32"/>
          <w:szCs w:val="32"/>
        </w:rPr>
      </w:pPr>
      <w:r>
        <w:rPr>
          <w:rFonts w:eastAsia="楷体_GB2312"/>
          <w:b/>
          <w:bCs/>
          <w:color w:val="auto"/>
          <w:sz w:val="32"/>
          <w:szCs w:val="32"/>
        </w:rPr>
        <w:t>第二十五条</w:t>
      </w:r>
      <w:r>
        <w:rPr>
          <w:rFonts w:hint="eastAsia" w:eastAsia="楷体_GB2312"/>
          <w:b/>
          <w:bCs/>
          <w:color w:val="auto"/>
          <w:sz w:val="32"/>
          <w:szCs w:val="32"/>
        </w:rPr>
        <w:t xml:space="preserve">  </w:t>
      </w:r>
      <w:r>
        <w:rPr>
          <w:rFonts w:eastAsia="仿宋_GB2312"/>
          <w:color w:val="auto"/>
          <w:sz w:val="32"/>
          <w:szCs w:val="32"/>
        </w:rPr>
        <w:t>有下列情况之一者，不得转学：</w:t>
      </w:r>
    </w:p>
    <w:p>
      <w:pPr>
        <w:spacing w:line="600" w:lineRule="exact"/>
        <w:ind w:firstLine="640" w:firstLineChars="200"/>
        <w:rPr>
          <w:rFonts w:eastAsia="仿宋_GB2312"/>
          <w:color w:val="auto"/>
          <w:sz w:val="32"/>
          <w:szCs w:val="32"/>
        </w:rPr>
      </w:pPr>
      <w:r>
        <w:rPr>
          <w:rFonts w:eastAsia="仿宋_GB2312"/>
          <w:color w:val="auto"/>
          <w:sz w:val="32"/>
          <w:szCs w:val="32"/>
        </w:rPr>
        <w:t>（一）入学未满一学期或者毕业前一年的；</w:t>
      </w:r>
    </w:p>
    <w:p>
      <w:pPr>
        <w:spacing w:line="600" w:lineRule="exact"/>
        <w:ind w:firstLine="640" w:firstLineChars="200"/>
        <w:rPr>
          <w:rFonts w:eastAsia="仿宋_GB2312"/>
          <w:color w:val="auto"/>
          <w:sz w:val="32"/>
          <w:szCs w:val="32"/>
        </w:rPr>
      </w:pPr>
      <w:r>
        <w:rPr>
          <w:rFonts w:eastAsia="仿宋_GB2312"/>
          <w:color w:val="auto"/>
          <w:sz w:val="32"/>
          <w:szCs w:val="32"/>
        </w:rPr>
        <w:t>（二）高考成绩低于拟转入学校相关专业同一生源地相应年份录取成绩的；</w:t>
      </w:r>
    </w:p>
    <w:p>
      <w:pPr>
        <w:spacing w:line="600" w:lineRule="exact"/>
        <w:ind w:firstLine="640" w:firstLineChars="200"/>
        <w:rPr>
          <w:rFonts w:eastAsia="仿宋_GB2312"/>
          <w:color w:val="auto"/>
          <w:sz w:val="32"/>
          <w:szCs w:val="32"/>
        </w:rPr>
      </w:pPr>
      <w:r>
        <w:rPr>
          <w:rFonts w:eastAsia="仿宋_GB2312"/>
          <w:color w:val="auto"/>
          <w:sz w:val="32"/>
          <w:szCs w:val="32"/>
        </w:rPr>
        <w:t>（三）由低学历层次转为高学历层次的；</w:t>
      </w:r>
    </w:p>
    <w:p>
      <w:pPr>
        <w:spacing w:line="600" w:lineRule="exact"/>
        <w:ind w:firstLine="640" w:firstLineChars="200"/>
        <w:rPr>
          <w:rFonts w:eastAsia="仿宋_GB2312"/>
          <w:color w:val="auto"/>
          <w:sz w:val="32"/>
          <w:szCs w:val="32"/>
        </w:rPr>
      </w:pPr>
      <w:r>
        <w:rPr>
          <w:rFonts w:eastAsia="仿宋_GB2312"/>
          <w:color w:val="auto"/>
          <w:sz w:val="32"/>
          <w:szCs w:val="32"/>
        </w:rPr>
        <w:t>（四）以定向就业招生录取的；</w:t>
      </w:r>
    </w:p>
    <w:p>
      <w:pPr>
        <w:spacing w:line="600" w:lineRule="exact"/>
        <w:ind w:firstLine="640" w:firstLineChars="200"/>
        <w:rPr>
          <w:rFonts w:eastAsia="仿宋_GB2312"/>
          <w:color w:val="auto"/>
          <w:sz w:val="32"/>
          <w:szCs w:val="32"/>
        </w:rPr>
      </w:pPr>
      <w:r>
        <w:rPr>
          <w:rFonts w:eastAsia="仿宋_GB2312"/>
          <w:color w:val="auto"/>
          <w:sz w:val="32"/>
          <w:szCs w:val="32"/>
        </w:rPr>
        <w:t>（五）其他无正当转学理由的。</w:t>
      </w:r>
    </w:p>
    <w:p>
      <w:pPr>
        <w:spacing w:line="600" w:lineRule="exact"/>
        <w:jc w:val="center"/>
        <w:rPr>
          <w:rFonts w:eastAsia="黑体"/>
          <w:bCs/>
          <w:color w:val="auto"/>
          <w:sz w:val="32"/>
          <w:szCs w:val="32"/>
        </w:rPr>
      </w:pPr>
      <w:r>
        <w:rPr>
          <w:rFonts w:eastAsia="黑体"/>
          <w:bCs/>
          <w:color w:val="auto"/>
          <w:sz w:val="32"/>
          <w:szCs w:val="32"/>
        </w:rPr>
        <w:t xml:space="preserve">第五章 </w:t>
      </w:r>
      <w:r>
        <w:rPr>
          <w:rFonts w:hint="eastAsia" w:eastAsia="黑体"/>
          <w:bCs/>
          <w:color w:val="auto"/>
          <w:sz w:val="32"/>
          <w:szCs w:val="32"/>
        </w:rPr>
        <w:t xml:space="preserve"> </w:t>
      </w:r>
      <w:r>
        <w:rPr>
          <w:rFonts w:eastAsia="黑体"/>
          <w:bCs/>
          <w:color w:val="auto"/>
          <w:sz w:val="32"/>
          <w:szCs w:val="32"/>
        </w:rPr>
        <w:t>休学与复学</w:t>
      </w:r>
    </w:p>
    <w:p>
      <w:pPr>
        <w:spacing w:line="600" w:lineRule="exact"/>
        <w:ind w:firstLine="643" w:firstLineChars="200"/>
        <w:rPr>
          <w:rFonts w:eastAsia="仿宋_GB2312"/>
          <w:color w:val="auto"/>
          <w:sz w:val="32"/>
          <w:szCs w:val="32"/>
        </w:rPr>
      </w:pPr>
      <w:r>
        <w:rPr>
          <w:rFonts w:eastAsia="楷体_GB2312"/>
          <w:b/>
          <w:bCs/>
          <w:color w:val="auto"/>
          <w:sz w:val="32"/>
          <w:szCs w:val="32"/>
        </w:rPr>
        <w:t>第二十</w:t>
      </w:r>
      <w:r>
        <w:rPr>
          <w:rFonts w:hint="eastAsia" w:eastAsia="楷体_GB2312"/>
          <w:b/>
          <w:bCs/>
          <w:color w:val="auto"/>
          <w:sz w:val="32"/>
          <w:szCs w:val="32"/>
        </w:rPr>
        <w:t>六</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学生有下列情况之一者，应予休学，学校保留其学籍：</w:t>
      </w:r>
    </w:p>
    <w:p>
      <w:pPr>
        <w:spacing w:line="600" w:lineRule="exact"/>
        <w:ind w:firstLine="640" w:firstLineChars="200"/>
        <w:rPr>
          <w:rFonts w:eastAsia="仿宋_GB2312"/>
          <w:color w:val="auto"/>
          <w:sz w:val="32"/>
          <w:szCs w:val="32"/>
        </w:rPr>
      </w:pPr>
      <w:r>
        <w:rPr>
          <w:rFonts w:eastAsia="仿宋_GB2312"/>
          <w:color w:val="auto"/>
          <w:sz w:val="32"/>
          <w:szCs w:val="32"/>
        </w:rPr>
        <w:t>（一）因病经指定医院诊断，须停课治疗、休养占一学期总学时三分之一以上者；</w:t>
      </w:r>
    </w:p>
    <w:p>
      <w:pPr>
        <w:spacing w:line="600" w:lineRule="exact"/>
        <w:ind w:firstLine="640" w:firstLineChars="200"/>
        <w:rPr>
          <w:rFonts w:eastAsia="仿宋_GB2312"/>
          <w:color w:val="auto"/>
          <w:sz w:val="32"/>
          <w:szCs w:val="32"/>
        </w:rPr>
      </w:pPr>
      <w:r>
        <w:rPr>
          <w:rFonts w:eastAsia="仿宋_GB2312"/>
          <w:color w:val="auto"/>
          <w:sz w:val="32"/>
          <w:szCs w:val="32"/>
        </w:rPr>
        <w:t>（二）一学期缺课累计超过该学期总学时三分之一者；</w:t>
      </w:r>
    </w:p>
    <w:p>
      <w:pPr>
        <w:spacing w:line="600" w:lineRule="exact"/>
        <w:ind w:firstLine="640" w:firstLineChars="200"/>
        <w:rPr>
          <w:rFonts w:eastAsia="仿宋_GB2312"/>
          <w:color w:val="auto"/>
          <w:sz w:val="32"/>
          <w:szCs w:val="32"/>
        </w:rPr>
      </w:pPr>
      <w:r>
        <w:rPr>
          <w:rFonts w:eastAsia="仿宋_GB2312"/>
          <w:color w:val="auto"/>
          <w:sz w:val="32"/>
          <w:szCs w:val="32"/>
        </w:rPr>
        <w:t>（三）因某种原因，本人申请或者学校认为必须休学者。</w:t>
      </w:r>
    </w:p>
    <w:p>
      <w:pPr>
        <w:spacing w:line="600" w:lineRule="exact"/>
        <w:ind w:firstLine="643" w:firstLineChars="200"/>
        <w:rPr>
          <w:rFonts w:eastAsia="仿宋_GB2312"/>
          <w:color w:val="auto"/>
          <w:sz w:val="32"/>
          <w:szCs w:val="32"/>
        </w:rPr>
      </w:pPr>
      <w:r>
        <w:rPr>
          <w:rFonts w:eastAsia="楷体_GB2312"/>
          <w:b/>
          <w:bCs/>
          <w:color w:val="auto"/>
          <w:sz w:val="32"/>
          <w:szCs w:val="32"/>
        </w:rPr>
        <w:t>第二十</w:t>
      </w:r>
      <w:r>
        <w:rPr>
          <w:rFonts w:hint="eastAsia" w:eastAsia="楷体_GB2312"/>
          <w:b/>
          <w:bCs/>
          <w:color w:val="auto"/>
          <w:sz w:val="32"/>
          <w:szCs w:val="32"/>
        </w:rPr>
        <w:t>七</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学生休学一般以一年为单位，可连续休学或者多次休学，但总学习年限不能超过最长学习年限。</w:t>
      </w:r>
    </w:p>
    <w:p>
      <w:pPr>
        <w:spacing w:line="600" w:lineRule="exact"/>
        <w:ind w:firstLine="643" w:firstLineChars="200"/>
        <w:rPr>
          <w:rFonts w:eastAsia="仿宋_GB2312"/>
          <w:color w:val="auto"/>
          <w:sz w:val="32"/>
          <w:szCs w:val="32"/>
        </w:rPr>
      </w:pPr>
      <w:r>
        <w:rPr>
          <w:rFonts w:hint="eastAsia" w:eastAsia="楷体_GB2312"/>
          <w:b/>
          <w:bCs/>
          <w:color w:val="auto"/>
          <w:sz w:val="32"/>
          <w:szCs w:val="32"/>
        </w:rPr>
        <w:t xml:space="preserve">第二十八条  </w:t>
      </w:r>
      <w:r>
        <w:rPr>
          <w:rFonts w:eastAsia="仿宋_GB2312"/>
          <w:color w:val="auto"/>
          <w:sz w:val="32"/>
          <w:szCs w:val="32"/>
        </w:rPr>
        <w:t>学生休学，由本人提出申请，并提交相关材料，经所在学院审核、签署意见后，报教务处批准。因自主创业申请休学者须提供经创新创业学院认定的有效证明材料。</w:t>
      </w:r>
    </w:p>
    <w:p>
      <w:pPr>
        <w:spacing w:line="600" w:lineRule="exact"/>
        <w:ind w:firstLine="643" w:firstLineChars="200"/>
        <w:rPr>
          <w:rFonts w:eastAsia="仿宋_GB2312"/>
          <w:color w:val="auto"/>
          <w:sz w:val="32"/>
          <w:szCs w:val="32"/>
        </w:rPr>
      </w:pPr>
      <w:r>
        <w:rPr>
          <w:rFonts w:eastAsia="楷体_GB2312"/>
          <w:b/>
          <w:bCs/>
          <w:color w:val="auto"/>
          <w:sz w:val="32"/>
          <w:szCs w:val="32"/>
        </w:rPr>
        <w:t>第二十</w:t>
      </w:r>
      <w:r>
        <w:rPr>
          <w:rFonts w:hint="eastAsia" w:eastAsia="楷体_GB2312"/>
          <w:b/>
          <w:bCs/>
          <w:color w:val="auto"/>
          <w:sz w:val="32"/>
          <w:szCs w:val="32"/>
        </w:rPr>
        <w:t>九</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学生应征参加中国人民解放军（含中国人民武装警察部队），应办理离校手续，休学时间不计入在校学习年限，学校保留其学籍至退役后两年。学生参加校院组织的跨校联合培养项目，在联合培养学校学习期间，学校同时为其保留学籍。</w:t>
      </w:r>
    </w:p>
    <w:p>
      <w:pPr>
        <w:spacing w:line="600" w:lineRule="exact"/>
        <w:ind w:firstLine="643" w:firstLineChars="200"/>
        <w:rPr>
          <w:rFonts w:eastAsia="仿宋_GB2312"/>
          <w:color w:val="auto"/>
          <w:sz w:val="32"/>
          <w:szCs w:val="32"/>
        </w:rPr>
      </w:pPr>
      <w:r>
        <w:rPr>
          <w:rFonts w:eastAsia="楷体_GB2312"/>
          <w:b/>
          <w:bCs/>
          <w:color w:val="auto"/>
          <w:sz w:val="32"/>
          <w:szCs w:val="32"/>
        </w:rPr>
        <w:t>第</w:t>
      </w:r>
      <w:r>
        <w:rPr>
          <w:rFonts w:hint="eastAsia" w:eastAsia="楷体_GB2312"/>
          <w:b/>
          <w:bCs/>
          <w:color w:val="auto"/>
          <w:sz w:val="32"/>
          <w:szCs w:val="32"/>
        </w:rPr>
        <w:t>三十</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休学按以下规定办理：</w:t>
      </w:r>
    </w:p>
    <w:p>
      <w:pPr>
        <w:spacing w:line="600" w:lineRule="exact"/>
        <w:ind w:firstLine="640" w:firstLineChars="200"/>
        <w:rPr>
          <w:rFonts w:eastAsia="仿宋_GB2312"/>
          <w:color w:val="auto"/>
          <w:sz w:val="32"/>
          <w:szCs w:val="32"/>
        </w:rPr>
      </w:pPr>
      <w:r>
        <w:rPr>
          <w:rFonts w:eastAsia="仿宋_GB2312"/>
          <w:color w:val="auto"/>
          <w:sz w:val="32"/>
          <w:szCs w:val="32"/>
        </w:rPr>
        <w:t>（一）休学学生应当办理休学及离校手续，休学期间不享受在校学习学生待遇；</w:t>
      </w:r>
    </w:p>
    <w:p>
      <w:pPr>
        <w:spacing w:line="600" w:lineRule="exact"/>
        <w:ind w:firstLine="640" w:firstLineChars="200"/>
        <w:rPr>
          <w:rFonts w:eastAsia="仿宋_GB2312"/>
          <w:color w:val="auto"/>
          <w:sz w:val="32"/>
          <w:szCs w:val="32"/>
        </w:rPr>
      </w:pPr>
      <w:r>
        <w:rPr>
          <w:rFonts w:eastAsia="仿宋_GB2312"/>
          <w:color w:val="auto"/>
          <w:sz w:val="32"/>
          <w:szCs w:val="32"/>
        </w:rPr>
        <w:t>（二）因病休学的学生，应回家疗养；</w:t>
      </w:r>
    </w:p>
    <w:p>
      <w:pPr>
        <w:spacing w:line="600" w:lineRule="exact"/>
        <w:ind w:firstLine="640" w:firstLineChars="200"/>
        <w:rPr>
          <w:rFonts w:eastAsia="仿宋_GB2312"/>
          <w:color w:val="auto"/>
          <w:sz w:val="32"/>
          <w:szCs w:val="32"/>
        </w:rPr>
      </w:pPr>
      <w:r>
        <w:rPr>
          <w:rFonts w:eastAsia="仿宋_GB2312"/>
          <w:color w:val="auto"/>
          <w:sz w:val="32"/>
          <w:szCs w:val="32"/>
        </w:rPr>
        <w:t>（三）休学学生的户口不迁出学校。</w:t>
      </w:r>
    </w:p>
    <w:p>
      <w:pPr>
        <w:spacing w:line="600" w:lineRule="exact"/>
        <w:ind w:firstLine="643" w:firstLineChars="200"/>
        <w:rPr>
          <w:rFonts w:eastAsia="仿宋_GB2312"/>
          <w:color w:val="auto"/>
          <w:sz w:val="32"/>
          <w:szCs w:val="32"/>
        </w:rPr>
      </w:pPr>
      <w:r>
        <w:rPr>
          <w:rFonts w:eastAsia="楷体_GB2312"/>
          <w:b/>
          <w:bCs/>
          <w:color w:val="auto"/>
          <w:sz w:val="32"/>
          <w:szCs w:val="32"/>
        </w:rPr>
        <w:t>第三十</w:t>
      </w:r>
      <w:r>
        <w:rPr>
          <w:rFonts w:hint="eastAsia" w:eastAsia="楷体_GB2312"/>
          <w:b/>
          <w:bCs/>
          <w:color w:val="auto"/>
          <w:sz w:val="32"/>
          <w:szCs w:val="32"/>
        </w:rPr>
        <w:t>一</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学生休学期满，应于学期开学两周内向学校提出复学申请，经学校复查合格后，方可复学。因伤病休学的学生，申请复学时必须由学校指定医院诊断，证明恢复健康、并经学校复查合格，方可复学。</w:t>
      </w:r>
    </w:p>
    <w:p>
      <w:pPr>
        <w:spacing w:line="600" w:lineRule="exact"/>
        <w:jc w:val="center"/>
        <w:rPr>
          <w:rFonts w:eastAsia="仿宋_GB2312"/>
          <w:b/>
          <w:color w:val="auto"/>
          <w:sz w:val="32"/>
          <w:szCs w:val="32"/>
        </w:rPr>
      </w:pPr>
      <w:r>
        <w:rPr>
          <w:rFonts w:eastAsia="黑体"/>
          <w:bCs/>
          <w:color w:val="auto"/>
          <w:sz w:val="32"/>
          <w:szCs w:val="32"/>
        </w:rPr>
        <w:t xml:space="preserve">第六章 </w:t>
      </w:r>
      <w:r>
        <w:rPr>
          <w:rFonts w:hint="eastAsia" w:eastAsia="黑体"/>
          <w:bCs/>
          <w:color w:val="auto"/>
          <w:sz w:val="32"/>
          <w:szCs w:val="32"/>
        </w:rPr>
        <w:t xml:space="preserve"> </w:t>
      </w:r>
      <w:r>
        <w:rPr>
          <w:rFonts w:eastAsia="黑体"/>
          <w:bCs/>
          <w:color w:val="auto"/>
          <w:sz w:val="32"/>
          <w:szCs w:val="32"/>
        </w:rPr>
        <w:t>学业预警、降级与退学</w:t>
      </w:r>
    </w:p>
    <w:p>
      <w:pPr>
        <w:spacing w:line="600" w:lineRule="exact"/>
        <w:ind w:firstLine="643" w:firstLineChars="200"/>
        <w:rPr>
          <w:rFonts w:eastAsia="仿宋_GB2312"/>
          <w:color w:val="auto"/>
          <w:sz w:val="32"/>
          <w:szCs w:val="32"/>
        </w:rPr>
      </w:pPr>
      <w:r>
        <w:rPr>
          <w:rFonts w:eastAsia="楷体_GB2312"/>
          <w:b/>
          <w:bCs/>
          <w:color w:val="auto"/>
          <w:sz w:val="32"/>
          <w:szCs w:val="32"/>
        </w:rPr>
        <w:t>第三十</w:t>
      </w:r>
      <w:r>
        <w:rPr>
          <w:rFonts w:hint="eastAsia" w:eastAsia="楷体_GB2312"/>
          <w:b/>
          <w:bCs/>
          <w:color w:val="auto"/>
          <w:sz w:val="32"/>
          <w:szCs w:val="32"/>
        </w:rPr>
        <w:t>二</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学生经补考后仍不及格课程（不包含公选课，任选课和课外必选课）学分，一学期达10学分（含）以上或者累计20学分（含）以上，给予学业警告。</w:t>
      </w:r>
    </w:p>
    <w:p>
      <w:pPr>
        <w:spacing w:line="600" w:lineRule="exact"/>
        <w:ind w:firstLine="643" w:firstLineChars="200"/>
        <w:rPr>
          <w:rFonts w:eastAsia="仿宋_GB2312"/>
          <w:color w:val="auto"/>
          <w:sz w:val="32"/>
          <w:szCs w:val="32"/>
        </w:rPr>
      </w:pPr>
      <w:r>
        <w:rPr>
          <w:rFonts w:eastAsia="楷体_GB2312"/>
          <w:b/>
          <w:bCs/>
          <w:color w:val="auto"/>
          <w:sz w:val="32"/>
          <w:szCs w:val="32"/>
        </w:rPr>
        <w:t>第三十</w:t>
      </w:r>
      <w:r>
        <w:rPr>
          <w:rFonts w:hint="eastAsia" w:eastAsia="楷体_GB2312"/>
          <w:b/>
          <w:bCs/>
          <w:color w:val="auto"/>
          <w:sz w:val="32"/>
          <w:szCs w:val="32"/>
        </w:rPr>
        <w:t>三</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学生因学业困难或有其他特殊原因可以向所在二级学院提出转入下一年级学习的申请。降级申请原则上应在开学后两周内提交。</w:t>
      </w:r>
    </w:p>
    <w:p>
      <w:pPr>
        <w:spacing w:line="600" w:lineRule="exact"/>
        <w:ind w:firstLine="643" w:firstLineChars="200"/>
        <w:rPr>
          <w:rFonts w:eastAsia="仿宋_GB2312"/>
          <w:color w:val="auto"/>
          <w:sz w:val="32"/>
          <w:szCs w:val="32"/>
        </w:rPr>
      </w:pPr>
      <w:r>
        <w:rPr>
          <w:rFonts w:eastAsia="楷体_GB2312"/>
          <w:b/>
          <w:bCs/>
          <w:color w:val="auto"/>
          <w:sz w:val="32"/>
          <w:szCs w:val="32"/>
        </w:rPr>
        <w:t>第三十</w:t>
      </w:r>
      <w:r>
        <w:rPr>
          <w:rFonts w:hint="eastAsia" w:eastAsia="楷体_GB2312"/>
          <w:b/>
          <w:bCs/>
          <w:color w:val="auto"/>
          <w:sz w:val="32"/>
          <w:szCs w:val="32"/>
        </w:rPr>
        <w:t>四</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学生有下列情形之一者，应予退学：</w:t>
      </w:r>
    </w:p>
    <w:p>
      <w:pPr>
        <w:spacing w:line="600" w:lineRule="exact"/>
        <w:ind w:firstLine="640" w:firstLineChars="200"/>
        <w:rPr>
          <w:rFonts w:eastAsia="仿宋_GB2312"/>
          <w:color w:val="auto"/>
          <w:sz w:val="32"/>
          <w:szCs w:val="32"/>
        </w:rPr>
      </w:pPr>
      <w:r>
        <w:rPr>
          <w:rFonts w:eastAsia="仿宋_GB2312"/>
          <w:color w:val="auto"/>
          <w:sz w:val="32"/>
          <w:szCs w:val="32"/>
        </w:rPr>
        <w:t>（一）在标准学制年限内，学业成绩未达到毕业或者结业要求，又不申请延长学习时间的；或者在学校规定最长学习年限内（含休学）未完成学业的；</w:t>
      </w:r>
    </w:p>
    <w:p>
      <w:pPr>
        <w:spacing w:line="600" w:lineRule="exact"/>
        <w:ind w:firstLine="640" w:firstLineChars="200"/>
        <w:rPr>
          <w:rFonts w:eastAsia="仿宋_GB2312"/>
          <w:color w:val="auto"/>
          <w:sz w:val="32"/>
          <w:szCs w:val="32"/>
        </w:rPr>
      </w:pPr>
      <w:r>
        <w:rPr>
          <w:rFonts w:eastAsia="仿宋_GB2312"/>
          <w:color w:val="auto"/>
          <w:sz w:val="32"/>
          <w:szCs w:val="32"/>
        </w:rPr>
        <w:t>（二）休学期满，在规定期限内未提出复学申请或者申请复学经复查不合格的；</w:t>
      </w:r>
    </w:p>
    <w:p>
      <w:pPr>
        <w:spacing w:line="600" w:lineRule="exact"/>
        <w:ind w:firstLine="640" w:firstLineChars="200"/>
        <w:rPr>
          <w:rFonts w:eastAsia="仿宋_GB2312"/>
          <w:color w:val="auto"/>
          <w:sz w:val="32"/>
          <w:szCs w:val="32"/>
        </w:rPr>
      </w:pPr>
      <w:r>
        <w:rPr>
          <w:rFonts w:eastAsia="仿宋_GB2312"/>
          <w:color w:val="auto"/>
          <w:sz w:val="32"/>
          <w:szCs w:val="32"/>
        </w:rPr>
        <w:t>（三）经学校指定医院诊断，患有疾病或者意外伤残无法继续在校学习的；</w:t>
      </w:r>
    </w:p>
    <w:p>
      <w:pPr>
        <w:spacing w:line="600" w:lineRule="exact"/>
        <w:ind w:firstLine="640" w:firstLineChars="200"/>
        <w:rPr>
          <w:rFonts w:eastAsia="仿宋_GB2312"/>
          <w:color w:val="auto"/>
          <w:sz w:val="32"/>
          <w:szCs w:val="32"/>
        </w:rPr>
      </w:pPr>
      <w:r>
        <w:rPr>
          <w:rFonts w:eastAsia="仿宋_GB2312"/>
          <w:color w:val="auto"/>
          <w:sz w:val="32"/>
          <w:szCs w:val="32"/>
        </w:rPr>
        <w:t>（四）未经批准连续两周未参加学校规定的教学活动的；</w:t>
      </w:r>
    </w:p>
    <w:p>
      <w:pPr>
        <w:spacing w:line="600" w:lineRule="exact"/>
        <w:ind w:firstLine="640" w:firstLineChars="200"/>
        <w:rPr>
          <w:rFonts w:eastAsia="仿宋_GB2312"/>
          <w:color w:val="auto"/>
          <w:sz w:val="32"/>
          <w:szCs w:val="32"/>
        </w:rPr>
      </w:pPr>
      <w:r>
        <w:rPr>
          <w:rFonts w:eastAsia="仿宋_GB2312"/>
          <w:color w:val="auto"/>
          <w:sz w:val="32"/>
          <w:szCs w:val="32"/>
        </w:rPr>
        <w:t>（五）超过学校规定期限未注册而又未履行暂缓注册手续的；</w:t>
      </w:r>
    </w:p>
    <w:p>
      <w:pPr>
        <w:spacing w:line="600" w:lineRule="exact"/>
        <w:ind w:firstLine="640" w:firstLineChars="200"/>
        <w:rPr>
          <w:rFonts w:eastAsia="仿宋_GB2312"/>
          <w:color w:val="auto"/>
          <w:sz w:val="32"/>
          <w:szCs w:val="32"/>
        </w:rPr>
      </w:pPr>
      <w:r>
        <w:rPr>
          <w:rFonts w:eastAsia="仿宋_GB2312"/>
          <w:color w:val="auto"/>
          <w:sz w:val="32"/>
          <w:szCs w:val="32"/>
        </w:rPr>
        <w:t>（六）学业警告累计3次及以上的；</w:t>
      </w:r>
    </w:p>
    <w:p>
      <w:pPr>
        <w:spacing w:line="600" w:lineRule="exact"/>
        <w:ind w:firstLine="640" w:firstLineChars="200"/>
        <w:rPr>
          <w:rFonts w:eastAsia="仿宋_GB2312"/>
          <w:color w:val="auto"/>
          <w:sz w:val="32"/>
          <w:szCs w:val="32"/>
        </w:rPr>
      </w:pPr>
      <w:r>
        <w:rPr>
          <w:rFonts w:eastAsia="仿宋_GB2312"/>
          <w:color w:val="auto"/>
          <w:sz w:val="32"/>
          <w:szCs w:val="32"/>
        </w:rPr>
        <w:t>（七）本人申请退学的。</w:t>
      </w:r>
    </w:p>
    <w:p>
      <w:pPr>
        <w:spacing w:line="600" w:lineRule="exact"/>
        <w:ind w:firstLine="640" w:firstLineChars="200"/>
        <w:rPr>
          <w:rFonts w:eastAsia="仿宋_GB2312"/>
          <w:color w:val="auto"/>
          <w:sz w:val="32"/>
          <w:szCs w:val="32"/>
        </w:rPr>
      </w:pPr>
      <w:r>
        <w:rPr>
          <w:rFonts w:eastAsia="仿宋_GB2312"/>
          <w:color w:val="auto"/>
          <w:sz w:val="32"/>
          <w:szCs w:val="32"/>
        </w:rPr>
        <w:t>受学业警告累计3次的学生确因健康、创业等特殊情况可由本人向所在二级学院申请，经二级学院同意，报教务处提交校长办公会议研究决定，可予暂缓退学。学生若受学业警告累计4次的，应予以退学处理。</w:t>
      </w:r>
    </w:p>
    <w:p>
      <w:pPr>
        <w:spacing w:line="600" w:lineRule="exact"/>
        <w:ind w:firstLine="643" w:firstLineChars="200"/>
        <w:rPr>
          <w:rFonts w:eastAsia="仿宋_GB2312"/>
          <w:color w:val="auto"/>
          <w:sz w:val="32"/>
          <w:szCs w:val="32"/>
        </w:rPr>
      </w:pPr>
      <w:r>
        <w:rPr>
          <w:rFonts w:eastAsia="楷体_GB2312"/>
          <w:b/>
          <w:bCs/>
          <w:color w:val="auto"/>
          <w:sz w:val="32"/>
          <w:szCs w:val="32"/>
        </w:rPr>
        <w:t>第三十</w:t>
      </w:r>
      <w:r>
        <w:rPr>
          <w:rFonts w:hint="eastAsia" w:eastAsia="楷体_GB2312"/>
          <w:b/>
          <w:bCs/>
          <w:color w:val="auto"/>
          <w:sz w:val="32"/>
          <w:szCs w:val="32"/>
        </w:rPr>
        <w:t>五</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对学生的退学处理，由校长办公会议研究决定。对退学的学生，由学校出具退学决定书并送交本人，同时报省教育厅备案。学生在退学决定书收到后7天内办理退学手续离校，档案、户口退回其家庭户籍所在地。学生拒绝签收的，可以留置方式送达；已离校的，可以采取邮寄方式送达；难以联系或其他原因无法送达的，在学校网站公告15天，公告期满视为送达。</w:t>
      </w:r>
    </w:p>
    <w:p>
      <w:pPr>
        <w:pStyle w:val="2"/>
        <w:widowControl/>
        <w:shd w:val="clear" w:color="auto" w:fill="FFFFFF"/>
        <w:spacing w:beforeAutospacing="0" w:afterAutospacing="0" w:line="600" w:lineRule="exact"/>
        <w:ind w:firstLine="643" w:firstLineChars="200"/>
        <w:rPr>
          <w:rFonts w:hint="default" w:ascii="Times New Roman" w:hAnsi="Times New Roman" w:eastAsia="仿宋_GB2312"/>
          <w:b w:val="0"/>
          <w:bCs w:val="0"/>
          <w:color w:val="auto"/>
          <w:kern w:val="2"/>
          <w:sz w:val="32"/>
          <w:szCs w:val="32"/>
          <w:u w:val="single"/>
        </w:rPr>
      </w:pPr>
      <w:r>
        <w:rPr>
          <w:rFonts w:hint="default" w:ascii="Times New Roman" w:hAnsi="Times New Roman" w:eastAsia="楷体_GB2312"/>
          <w:color w:val="auto"/>
          <w:kern w:val="2"/>
          <w:sz w:val="32"/>
          <w:szCs w:val="32"/>
        </w:rPr>
        <w:t>第三十</w:t>
      </w:r>
      <w:r>
        <w:rPr>
          <w:rFonts w:ascii="Times New Roman" w:hAnsi="Times New Roman" w:eastAsia="楷体_GB2312"/>
          <w:color w:val="auto"/>
          <w:kern w:val="2"/>
          <w:sz w:val="32"/>
          <w:szCs w:val="32"/>
        </w:rPr>
        <w:t>六</w:t>
      </w:r>
      <w:r>
        <w:rPr>
          <w:rFonts w:hint="default" w:ascii="Times New Roman" w:hAnsi="Times New Roman" w:eastAsia="楷体_GB2312"/>
          <w:color w:val="auto"/>
          <w:kern w:val="2"/>
          <w:sz w:val="32"/>
          <w:szCs w:val="32"/>
        </w:rPr>
        <w:t>条</w:t>
      </w:r>
      <w:r>
        <w:rPr>
          <w:rFonts w:ascii="Times New Roman" w:hAnsi="Times New Roman" w:eastAsia="楷体_GB2312"/>
          <w:color w:val="auto"/>
          <w:kern w:val="2"/>
          <w:sz w:val="32"/>
          <w:szCs w:val="32"/>
        </w:rPr>
        <w:t xml:space="preserve">  </w:t>
      </w:r>
      <w:r>
        <w:rPr>
          <w:rFonts w:hint="default" w:ascii="Times New Roman" w:hAnsi="Times New Roman" w:eastAsia="仿宋_GB2312"/>
          <w:b w:val="0"/>
          <w:bCs w:val="0"/>
          <w:color w:val="auto"/>
          <w:kern w:val="2"/>
          <w:sz w:val="32"/>
          <w:szCs w:val="32"/>
        </w:rPr>
        <w:t>学生对退学处理有异议的，可以按照温州理工学院有关学生校内申诉的管理办法提出申诉。</w:t>
      </w:r>
    </w:p>
    <w:p>
      <w:pPr>
        <w:pStyle w:val="2"/>
        <w:widowControl/>
        <w:shd w:val="clear" w:color="auto" w:fill="FFFFFF"/>
        <w:spacing w:beforeAutospacing="0" w:afterAutospacing="0" w:line="600" w:lineRule="exact"/>
        <w:ind w:firstLine="420"/>
        <w:jc w:val="center"/>
        <w:rPr>
          <w:rFonts w:hint="default" w:ascii="Times New Roman" w:hAnsi="Times New Roman" w:eastAsia="黑体"/>
          <w:b w:val="0"/>
          <w:bCs w:val="0"/>
          <w:color w:val="auto"/>
          <w:sz w:val="32"/>
          <w:szCs w:val="32"/>
        </w:rPr>
      </w:pPr>
      <w:r>
        <w:rPr>
          <w:rFonts w:hint="default" w:ascii="Times New Roman" w:hAnsi="Times New Roman" w:eastAsia="黑体"/>
          <w:b w:val="0"/>
          <w:bCs w:val="0"/>
          <w:color w:val="auto"/>
          <w:sz w:val="32"/>
          <w:szCs w:val="32"/>
        </w:rPr>
        <w:t xml:space="preserve">第七章 </w:t>
      </w:r>
      <w:r>
        <w:rPr>
          <w:rFonts w:ascii="Times New Roman" w:hAnsi="Times New Roman" w:eastAsia="黑体"/>
          <w:b w:val="0"/>
          <w:bCs w:val="0"/>
          <w:color w:val="auto"/>
          <w:sz w:val="32"/>
          <w:szCs w:val="32"/>
        </w:rPr>
        <w:t xml:space="preserve"> </w:t>
      </w:r>
      <w:r>
        <w:rPr>
          <w:rFonts w:hint="default" w:ascii="Times New Roman" w:hAnsi="Times New Roman" w:eastAsia="黑体"/>
          <w:b w:val="0"/>
          <w:bCs w:val="0"/>
          <w:color w:val="auto"/>
          <w:sz w:val="32"/>
          <w:szCs w:val="32"/>
        </w:rPr>
        <w:t>毕业、结业与肄业</w:t>
      </w:r>
    </w:p>
    <w:p>
      <w:pPr>
        <w:spacing w:line="600" w:lineRule="exact"/>
        <w:ind w:firstLine="643" w:firstLineChars="200"/>
        <w:rPr>
          <w:rFonts w:eastAsia="仿宋_GB2312"/>
          <w:color w:val="auto"/>
          <w:kern w:val="0"/>
          <w:sz w:val="32"/>
          <w:szCs w:val="32"/>
        </w:rPr>
      </w:pPr>
      <w:r>
        <w:rPr>
          <w:rFonts w:eastAsia="楷体_GB2312"/>
          <w:b/>
          <w:bCs/>
          <w:color w:val="auto"/>
          <w:sz w:val="32"/>
          <w:szCs w:val="32"/>
        </w:rPr>
        <w:t>第三十</w:t>
      </w:r>
      <w:r>
        <w:rPr>
          <w:rFonts w:hint="eastAsia" w:eastAsia="楷体_GB2312"/>
          <w:b/>
          <w:bCs/>
          <w:color w:val="auto"/>
          <w:sz w:val="32"/>
          <w:szCs w:val="32"/>
        </w:rPr>
        <w:t>七</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学校实行弹性学制，学生可以分阶段完成学业。四年制本科专业，最长学习年限为六年，其中标准学制四年，延长学制二年。五年制本科专业最长学习年限为七年，其中标准学制五年，延长学制二年。二年制专升本专业最长学习年限为三年，其中标准学制二年，延长学制一年。经创新创业学院认定符合自主创业申请休学者可在原最长学习年限的基础上延长二年。</w:t>
      </w:r>
    </w:p>
    <w:p>
      <w:pPr>
        <w:pStyle w:val="5"/>
        <w:shd w:val="clear" w:color="auto" w:fill="FFFFFF"/>
        <w:spacing w:before="0" w:beforeAutospacing="0" w:after="0" w:afterAutospacing="0" w:line="600" w:lineRule="exact"/>
        <w:ind w:firstLine="585" w:firstLineChars="182"/>
        <w:rPr>
          <w:rFonts w:ascii="Times New Roman" w:hAnsi="Times New Roman" w:cs="Times New Roman"/>
          <w:color w:val="auto"/>
        </w:rPr>
      </w:pPr>
      <w:r>
        <w:rPr>
          <w:rFonts w:ascii="Times New Roman" w:hAnsi="Times New Roman" w:eastAsia="楷体_GB2312" w:cs="Times New Roman"/>
          <w:b/>
          <w:bCs/>
          <w:color w:val="auto"/>
          <w:sz w:val="32"/>
          <w:szCs w:val="32"/>
        </w:rPr>
        <w:t>第三十</w:t>
      </w:r>
      <w:r>
        <w:rPr>
          <w:rFonts w:hint="eastAsia" w:ascii="Times New Roman" w:hAnsi="Times New Roman" w:eastAsia="楷体_GB2312" w:cs="Times New Roman"/>
          <w:b/>
          <w:bCs/>
          <w:color w:val="auto"/>
          <w:sz w:val="32"/>
          <w:szCs w:val="32"/>
        </w:rPr>
        <w:t>八</w:t>
      </w:r>
      <w:r>
        <w:rPr>
          <w:rFonts w:ascii="Times New Roman" w:hAnsi="Times New Roman" w:eastAsia="楷体_GB2312" w:cs="Times New Roman"/>
          <w:b/>
          <w:bCs/>
          <w:color w:val="auto"/>
          <w:sz w:val="32"/>
          <w:szCs w:val="32"/>
        </w:rPr>
        <w:t>条</w:t>
      </w:r>
      <w:r>
        <w:rPr>
          <w:rFonts w:hint="eastAsia" w:ascii="Times New Roman" w:hAnsi="Times New Roman" w:eastAsia="楷体_GB2312" w:cs="Times New Roman"/>
          <w:b/>
          <w:bCs/>
          <w:color w:val="auto"/>
          <w:sz w:val="32"/>
          <w:szCs w:val="32"/>
        </w:rPr>
        <w:t xml:space="preserve">  </w:t>
      </w:r>
      <w:r>
        <w:rPr>
          <w:rFonts w:ascii="Times New Roman" w:hAnsi="Times New Roman" w:eastAsia="仿宋_GB2312" w:cs="Times New Roman"/>
          <w:color w:val="auto"/>
          <w:kern w:val="2"/>
          <w:sz w:val="32"/>
          <w:szCs w:val="32"/>
        </w:rPr>
        <w:t>学生在学校规定学习年限内，修完人才培养方案规定内容，成绩合格，达到学校毕业要求的，准予毕业，并在学生离校前发给毕业证书。</w:t>
      </w:r>
    </w:p>
    <w:p>
      <w:pPr>
        <w:spacing w:line="600" w:lineRule="exact"/>
        <w:ind w:firstLine="640" w:firstLineChars="200"/>
        <w:rPr>
          <w:rFonts w:eastAsia="仿宋_GB2312"/>
          <w:color w:val="auto"/>
          <w:sz w:val="32"/>
          <w:szCs w:val="32"/>
        </w:rPr>
      </w:pPr>
      <w:r>
        <w:rPr>
          <w:rFonts w:eastAsia="仿宋_GB2312"/>
          <w:color w:val="auto"/>
          <w:sz w:val="32"/>
          <w:szCs w:val="32"/>
        </w:rPr>
        <w:t>毕业资格的审核一般以学生入学当年的招生信息、学籍信息和人才培养方案为依据。</w:t>
      </w:r>
    </w:p>
    <w:p>
      <w:pPr>
        <w:spacing w:line="600" w:lineRule="exact"/>
        <w:ind w:firstLine="643" w:firstLineChars="200"/>
        <w:rPr>
          <w:rFonts w:eastAsia="仿宋_GB2312"/>
          <w:color w:val="auto"/>
          <w:sz w:val="32"/>
          <w:szCs w:val="32"/>
        </w:rPr>
      </w:pPr>
      <w:r>
        <w:rPr>
          <w:rFonts w:eastAsia="楷体_GB2312"/>
          <w:b/>
          <w:bCs/>
          <w:color w:val="auto"/>
          <w:sz w:val="32"/>
          <w:szCs w:val="32"/>
        </w:rPr>
        <w:t>第三十</w:t>
      </w:r>
      <w:r>
        <w:rPr>
          <w:rFonts w:hint="eastAsia" w:eastAsia="楷体_GB2312"/>
          <w:b/>
          <w:bCs/>
          <w:color w:val="auto"/>
          <w:sz w:val="32"/>
          <w:szCs w:val="32"/>
        </w:rPr>
        <w:t>九</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学生提前完成人才培养方案规定内容，获得毕业所要求的学分，可以申请提前毕业。</w:t>
      </w:r>
    </w:p>
    <w:p>
      <w:pPr>
        <w:spacing w:line="600" w:lineRule="exact"/>
        <w:ind w:firstLine="643" w:firstLineChars="200"/>
        <w:rPr>
          <w:rFonts w:eastAsia="仿宋_GB2312"/>
          <w:color w:val="auto"/>
          <w:sz w:val="32"/>
          <w:szCs w:val="32"/>
        </w:rPr>
      </w:pPr>
      <w:r>
        <w:rPr>
          <w:rFonts w:eastAsia="楷体_GB2312"/>
          <w:b/>
          <w:bCs/>
          <w:color w:val="auto"/>
          <w:sz w:val="32"/>
          <w:szCs w:val="32"/>
        </w:rPr>
        <w:t>第</w:t>
      </w:r>
      <w:r>
        <w:rPr>
          <w:rFonts w:hint="eastAsia" w:eastAsia="楷体_GB2312"/>
          <w:b/>
          <w:bCs/>
          <w:color w:val="auto"/>
          <w:sz w:val="32"/>
          <w:szCs w:val="32"/>
        </w:rPr>
        <w:t>四十</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学生存在下列情形之一者，可作结业处理，发给结业证书：</w:t>
      </w:r>
    </w:p>
    <w:p>
      <w:pPr>
        <w:spacing w:line="600" w:lineRule="exact"/>
        <w:ind w:firstLine="640" w:firstLineChars="200"/>
        <w:rPr>
          <w:rFonts w:eastAsia="仿宋_GB2312"/>
          <w:color w:val="auto"/>
          <w:sz w:val="32"/>
          <w:szCs w:val="32"/>
        </w:rPr>
      </w:pPr>
      <w:r>
        <w:rPr>
          <w:rFonts w:eastAsia="仿宋_GB2312"/>
          <w:color w:val="auto"/>
          <w:sz w:val="32"/>
          <w:szCs w:val="32"/>
        </w:rPr>
        <w:t>（一）在规定的标准学制年限内未能达到人才培养方案规定的毕业条件而不申请延长学习时间，或者虽经延长学习时间但仍未能完成学业者，所得学分少于人才培养方案规定的总学分10学分（含）以下者；</w:t>
      </w:r>
    </w:p>
    <w:p>
      <w:pPr>
        <w:spacing w:line="600" w:lineRule="exact"/>
        <w:ind w:firstLine="640" w:firstLineChars="200"/>
        <w:rPr>
          <w:rFonts w:eastAsia="仿宋_GB2312"/>
          <w:color w:val="auto"/>
          <w:sz w:val="32"/>
          <w:szCs w:val="32"/>
        </w:rPr>
      </w:pPr>
      <w:r>
        <w:rPr>
          <w:rFonts w:eastAsia="仿宋_GB2312"/>
          <w:color w:val="auto"/>
          <w:sz w:val="32"/>
          <w:szCs w:val="32"/>
        </w:rPr>
        <w:t>（二）学生因故未参加毕业设计(论文)或者毕业设计(论文)成绩不及格者。</w:t>
      </w:r>
    </w:p>
    <w:p>
      <w:pPr>
        <w:spacing w:line="600" w:lineRule="exact"/>
        <w:ind w:firstLine="643" w:firstLineChars="200"/>
        <w:rPr>
          <w:rFonts w:eastAsia="仿宋_GB2312"/>
          <w:color w:val="auto"/>
          <w:sz w:val="32"/>
          <w:szCs w:val="32"/>
        </w:rPr>
      </w:pPr>
      <w:r>
        <w:rPr>
          <w:rFonts w:eastAsia="楷体_GB2312"/>
          <w:b/>
          <w:bCs/>
          <w:color w:val="auto"/>
          <w:sz w:val="32"/>
          <w:szCs w:val="32"/>
        </w:rPr>
        <w:t>第四十</w:t>
      </w:r>
      <w:r>
        <w:rPr>
          <w:rFonts w:hint="eastAsia" w:eastAsia="楷体_GB2312"/>
          <w:b/>
          <w:bCs/>
          <w:color w:val="auto"/>
          <w:sz w:val="32"/>
          <w:szCs w:val="32"/>
        </w:rPr>
        <w:t>一</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达不到毕业或者结业要求，而又不愿继续在校学习要求退学者，可作肄业处理。在校学习一年以上（含一年）的发给肄业证书，不到一年的出具写实性学习证明。</w:t>
      </w:r>
    </w:p>
    <w:p>
      <w:pPr>
        <w:spacing w:line="600" w:lineRule="exact"/>
        <w:ind w:firstLine="643" w:firstLineChars="200"/>
        <w:rPr>
          <w:rFonts w:eastAsia="仿宋_GB2312"/>
          <w:color w:val="auto"/>
          <w:sz w:val="32"/>
          <w:szCs w:val="32"/>
        </w:rPr>
      </w:pPr>
      <w:r>
        <w:rPr>
          <w:rFonts w:eastAsia="楷体_GB2312"/>
          <w:b/>
          <w:bCs/>
          <w:color w:val="auto"/>
          <w:sz w:val="32"/>
          <w:szCs w:val="32"/>
        </w:rPr>
        <w:t>第四十</w:t>
      </w:r>
      <w:r>
        <w:rPr>
          <w:rFonts w:hint="eastAsia" w:eastAsia="楷体_GB2312"/>
          <w:b/>
          <w:bCs/>
          <w:color w:val="auto"/>
          <w:sz w:val="32"/>
          <w:szCs w:val="32"/>
        </w:rPr>
        <w:t>二</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结业学生，可在结业后至最长学习年限内申请返校参加重修课程或者补做毕业设计（论文）等，经考核成绩合格者换发毕业证书。换发的毕业证书，毕业时间按实际发证日期填写。</w:t>
      </w:r>
    </w:p>
    <w:p>
      <w:pPr>
        <w:spacing w:line="600" w:lineRule="exact"/>
        <w:ind w:firstLine="640" w:firstLineChars="200"/>
        <w:rPr>
          <w:rFonts w:eastAsia="仿宋_GB2312"/>
          <w:color w:val="auto"/>
          <w:sz w:val="32"/>
          <w:szCs w:val="32"/>
        </w:rPr>
      </w:pPr>
      <w:r>
        <w:rPr>
          <w:rFonts w:eastAsia="仿宋_GB2312"/>
          <w:color w:val="auto"/>
          <w:sz w:val="32"/>
          <w:szCs w:val="32"/>
        </w:rPr>
        <w:t>结业学生参加重修课程或者补做毕业设计（论文）等，需按规定缴纳学费和其他费用。</w:t>
      </w:r>
    </w:p>
    <w:p>
      <w:pPr>
        <w:spacing w:line="600" w:lineRule="exact"/>
        <w:ind w:firstLine="640" w:firstLineChars="200"/>
        <w:rPr>
          <w:rFonts w:eastAsia="仿宋_GB2312"/>
          <w:color w:val="auto"/>
          <w:sz w:val="32"/>
          <w:szCs w:val="32"/>
        </w:rPr>
      </w:pPr>
      <w:r>
        <w:rPr>
          <w:rFonts w:eastAsia="仿宋_GB2312"/>
          <w:color w:val="auto"/>
          <w:sz w:val="32"/>
          <w:szCs w:val="32"/>
        </w:rPr>
        <w:t>在规定的标准学制年限内未能达到毕业、结业要求的学生和达到结业要求而不愿申请结业的学生，可申请降级或离校后重修等方式延长学习时间。不办理申请的，予以退学。</w:t>
      </w:r>
    </w:p>
    <w:p>
      <w:pPr>
        <w:spacing w:line="600" w:lineRule="exact"/>
        <w:ind w:firstLine="640" w:firstLineChars="200"/>
        <w:rPr>
          <w:rFonts w:eastAsia="仿宋_GB2312"/>
          <w:color w:val="auto"/>
          <w:sz w:val="32"/>
          <w:szCs w:val="32"/>
        </w:rPr>
      </w:pPr>
      <w:r>
        <w:rPr>
          <w:rFonts w:eastAsia="仿宋_GB2312"/>
          <w:color w:val="auto"/>
          <w:sz w:val="32"/>
          <w:szCs w:val="32"/>
        </w:rPr>
        <w:t>延长学习时间者，需按规定缴纳学费和其他费用。</w:t>
      </w:r>
    </w:p>
    <w:p>
      <w:pPr>
        <w:spacing w:line="600" w:lineRule="exact"/>
        <w:ind w:firstLine="643" w:firstLineChars="200"/>
        <w:rPr>
          <w:rFonts w:eastAsia="仿宋_GB2312"/>
          <w:color w:val="auto"/>
          <w:sz w:val="32"/>
          <w:szCs w:val="32"/>
          <w:highlight w:val="none"/>
        </w:rPr>
      </w:pPr>
      <w:r>
        <w:rPr>
          <w:rFonts w:eastAsia="楷体_GB2312"/>
          <w:b/>
          <w:bCs/>
          <w:color w:val="auto"/>
          <w:sz w:val="32"/>
          <w:szCs w:val="32"/>
        </w:rPr>
        <w:t>第四十</w:t>
      </w:r>
      <w:r>
        <w:rPr>
          <w:rFonts w:hint="eastAsia" w:eastAsia="楷体_GB2312"/>
          <w:b/>
          <w:bCs/>
          <w:color w:val="auto"/>
          <w:sz w:val="32"/>
          <w:szCs w:val="32"/>
        </w:rPr>
        <w:t>三</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学校执行高等教育学历证书电子注册管理制度，每年将颁发的毕（结）业证书信息报中国高等教育学生信息网注册。</w:t>
      </w:r>
    </w:p>
    <w:p>
      <w:pPr>
        <w:spacing w:line="600" w:lineRule="exact"/>
        <w:ind w:firstLine="643" w:firstLineChars="200"/>
        <w:rPr>
          <w:rFonts w:eastAsia="仿宋_GB2312"/>
          <w:color w:val="auto"/>
          <w:sz w:val="32"/>
          <w:szCs w:val="32"/>
        </w:rPr>
      </w:pPr>
      <w:r>
        <w:rPr>
          <w:rFonts w:eastAsia="楷体_GB2312"/>
          <w:b/>
          <w:bCs/>
          <w:color w:val="auto"/>
          <w:sz w:val="32"/>
          <w:szCs w:val="32"/>
          <w:highlight w:val="none"/>
        </w:rPr>
        <w:t>第四十</w:t>
      </w:r>
      <w:r>
        <w:rPr>
          <w:rFonts w:hint="eastAsia" w:eastAsia="楷体_GB2312"/>
          <w:b/>
          <w:bCs/>
          <w:color w:val="auto"/>
          <w:sz w:val="32"/>
          <w:szCs w:val="32"/>
          <w:highlight w:val="none"/>
        </w:rPr>
        <w:t>四</w:t>
      </w:r>
      <w:r>
        <w:rPr>
          <w:rFonts w:eastAsia="楷体_GB2312"/>
          <w:b/>
          <w:bCs/>
          <w:color w:val="auto"/>
          <w:sz w:val="32"/>
          <w:szCs w:val="32"/>
          <w:highlight w:val="none"/>
        </w:rPr>
        <w:t>条</w:t>
      </w:r>
      <w:r>
        <w:rPr>
          <w:rFonts w:hint="eastAsia" w:eastAsia="楷体_GB2312"/>
          <w:b/>
          <w:bCs/>
          <w:color w:val="auto"/>
          <w:sz w:val="32"/>
          <w:szCs w:val="32"/>
          <w:highlight w:val="none"/>
        </w:rPr>
        <w:t xml:space="preserve">  </w:t>
      </w:r>
      <w:r>
        <w:rPr>
          <w:rFonts w:eastAsia="仿宋_GB2312"/>
          <w:color w:val="auto"/>
          <w:sz w:val="32"/>
          <w:szCs w:val="32"/>
          <w:highlight w:val="none"/>
        </w:rPr>
        <w:t>凡符合学位条件的，按照温州理工学院</w:t>
      </w:r>
      <w:r>
        <w:rPr>
          <w:rFonts w:hint="eastAsia" w:eastAsia="仿宋_GB2312"/>
          <w:color w:val="auto"/>
          <w:sz w:val="32"/>
          <w:szCs w:val="32"/>
          <w:highlight w:val="none"/>
        </w:rPr>
        <w:t>有关</w:t>
      </w:r>
      <w:r>
        <w:rPr>
          <w:rFonts w:eastAsia="仿宋_GB2312"/>
          <w:color w:val="auto"/>
          <w:sz w:val="32"/>
          <w:szCs w:val="32"/>
          <w:highlight w:val="none"/>
        </w:rPr>
        <w:t>学士学位授予工作实施细则授予相</w:t>
      </w:r>
      <w:r>
        <w:rPr>
          <w:rFonts w:eastAsia="仿宋_GB2312"/>
          <w:color w:val="auto"/>
          <w:sz w:val="32"/>
          <w:szCs w:val="32"/>
        </w:rPr>
        <w:t>应学位。</w:t>
      </w:r>
    </w:p>
    <w:p>
      <w:pPr>
        <w:spacing w:line="600" w:lineRule="exact"/>
        <w:ind w:firstLine="643" w:firstLineChars="200"/>
        <w:rPr>
          <w:rFonts w:eastAsia="仿宋_GB2312"/>
          <w:color w:val="auto"/>
          <w:sz w:val="32"/>
          <w:szCs w:val="32"/>
        </w:rPr>
      </w:pPr>
      <w:r>
        <w:rPr>
          <w:rFonts w:eastAsia="楷体_GB2312"/>
          <w:b/>
          <w:bCs/>
          <w:color w:val="auto"/>
          <w:sz w:val="32"/>
          <w:szCs w:val="32"/>
        </w:rPr>
        <w:t>第四十</w:t>
      </w:r>
      <w:r>
        <w:rPr>
          <w:rFonts w:hint="eastAsia" w:eastAsia="楷体_GB2312"/>
          <w:b/>
          <w:bCs/>
          <w:color w:val="auto"/>
          <w:sz w:val="32"/>
          <w:szCs w:val="32"/>
        </w:rPr>
        <w:t>五</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对违反国家招生规定取得入学资格或者学籍者，一经查实，取消其学籍，不发给学历证书、学位证书；已发的学历证书、学位证书，学校依法予以撤销。对以作弊、剽窃、抄袭等学术不端行为或者其他不正当手段获得学历证书、学位证书的，学校依法予以撤销。被撤销的学历证书、学位证书已注册的，学校予以注销并报浙江省教育厅宣布无效。</w:t>
      </w:r>
    </w:p>
    <w:p>
      <w:pPr>
        <w:spacing w:line="600" w:lineRule="exact"/>
        <w:ind w:firstLine="643" w:firstLineChars="200"/>
        <w:rPr>
          <w:rFonts w:eastAsia="仿宋_GB2312"/>
          <w:color w:val="auto"/>
          <w:sz w:val="32"/>
          <w:szCs w:val="32"/>
        </w:rPr>
      </w:pPr>
      <w:r>
        <w:rPr>
          <w:rFonts w:eastAsia="楷体_GB2312"/>
          <w:b/>
          <w:bCs/>
          <w:color w:val="auto"/>
          <w:sz w:val="32"/>
          <w:szCs w:val="32"/>
        </w:rPr>
        <w:t>第四十</w:t>
      </w:r>
      <w:r>
        <w:rPr>
          <w:rFonts w:hint="eastAsia" w:eastAsia="楷体_GB2312"/>
          <w:b/>
          <w:bCs/>
          <w:color w:val="auto"/>
          <w:sz w:val="32"/>
          <w:szCs w:val="32"/>
        </w:rPr>
        <w:t>六</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学历证书和学位证书遗失或者损坏，经本人申请，学校核实后出具相应的证明书。证明书与原证书具有同等效力。</w:t>
      </w:r>
    </w:p>
    <w:p>
      <w:pPr>
        <w:spacing w:line="600" w:lineRule="exact"/>
        <w:jc w:val="center"/>
        <w:rPr>
          <w:rFonts w:eastAsia="黑体"/>
          <w:bCs/>
          <w:color w:val="auto"/>
          <w:sz w:val="32"/>
          <w:szCs w:val="32"/>
        </w:rPr>
      </w:pPr>
      <w:r>
        <w:rPr>
          <w:rFonts w:eastAsia="黑体"/>
          <w:bCs/>
          <w:color w:val="auto"/>
          <w:sz w:val="32"/>
          <w:szCs w:val="32"/>
        </w:rPr>
        <w:t>第八章</w:t>
      </w:r>
      <w:r>
        <w:rPr>
          <w:rFonts w:hint="eastAsia" w:eastAsia="黑体"/>
          <w:bCs/>
          <w:color w:val="auto"/>
          <w:sz w:val="32"/>
          <w:szCs w:val="32"/>
        </w:rPr>
        <w:t xml:space="preserve"> </w:t>
      </w:r>
      <w:r>
        <w:rPr>
          <w:rFonts w:eastAsia="黑体"/>
          <w:bCs/>
          <w:color w:val="auto"/>
          <w:sz w:val="32"/>
          <w:szCs w:val="32"/>
        </w:rPr>
        <w:t xml:space="preserve"> 附</w:t>
      </w:r>
      <w:r>
        <w:rPr>
          <w:rFonts w:hint="eastAsia" w:eastAsia="黑体"/>
          <w:bCs/>
          <w:color w:val="auto"/>
          <w:sz w:val="32"/>
          <w:szCs w:val="32"/>
        </w:rPr>
        <w:t xml:space="preserve">  </w:t>
      </w:r>
      <w:r>
        <w:rPr>
          <w:rFonts w:eastAsia="黑体"/>
          <w:bCs/>
          <w:color w:val="auto"/>
          <w:sz w:val="32"/>
          <w:szCs w:val="32"/>
        </w:rPr>
        <w:t>则</w:t>
      </w:r>
    </w:p>
    <w:p>
      <w:pPr>
        <w:spacing w:line="600" w:lineRule="exact"/>
        <w:ind w:firstLine="643" w:firstLineChars="200"/>
        <w:rPr>
          <w:rFonts w:eastAsia="仿宋_GB2312"/>
          <w:color w:val="auto"/>
          <w:sz w:val="32"/>
          <w:szCs w:val="32"/>
        </w:rPr>
      </w:pPr>
      <w:r>
        <w:rPr>
          <w:rFonts w:eastAsia="楷体_GB2312"/>
          <w:b/>
          <w:bCs/>
          <w:color w:val="auto"/>
          <w:sz w:val="32"/>
          <w:szCs w:val="32"/>
        </w:rPr>
        <w:t>第四十</w:t>
      </w:r>
      <w:r>
        <w:rPr>
          <w:rFonts w:hint="eastAsia" w:eastAsia="楷体_GB2312"/>
          <w:b/>
          <w:bCs/>
          <w:color w:val="auto"/>
          <w:sz w:val="32"/>
          <w:szCs w:val="32"/>
        </w:rPr>
        <w:t>七</w:t>
      </w:r>
      <w:r>
        <w:rPr>
          <w:rFonts w:eastAsia="楷体_GB2312"/>
          <w:b/>
          <w:bCs/>
          <w:color w:val="auto"/>
          <w:sz w:val="32"/>
          <w:szCs w:val="32"/>
        </w:rPr>
        <w:t>条</w:t>
      </w:r>
      <w:r>
        <w:rPr>
          <w:rFonts w:hint="eastAsia" w:eastAsia="楷体_GB2312"/>
          <w:b/>
          <w:bCs/>
          <w:color w:val="auto"/>
          <w:sz w:val="32"/>
          <w:szCs w:val="32"/>
        </w:rPr>
        <w:t xml:space="preserve">  </w:t>
      </w:r>
      <w:r>
        <w:rPr>
          <w:rFonts w:eastAsia="仿宋_GB2312"/>
          <w:color w:val="auto"/>
          <w:sz w:val="32"/>
          <w:szCs w:val="32"/>
        </w:rPr>
        <w:t>本规定自</w:t>
      </w:r>
      <w:r>
        <w:rPr>
          <w:rFonts w:hint="eastAsia" w:eastAsia="仿宋_GB2312"/>
          <w:color w:val="auto"/>
          <w:sz w:val="32"/>
          <w:szCs w:val="32"/>
          <w:lang w:val="en-US" w:eastAsia="zh-CN"/>
        </w:rPr>
        <w:t>2023年9月1日</w:t>
      </w:r>
      <w:r>
        <w:rPr>
          <w:rFonts w:eastAsia="仿宋_GB2312"/>
          <w:color w:val="auto"/>
          <w:sz w:val="32"/>
          <w:szCs w:val="32"/>
        </w:rPr>
        <w:t>起执行，其他有关文件规定与本规定不一致时，以本规定为准。</w:t>
      </w:r>
    </w:p>
    <w:p>
      <w:pPr>
        <w:spacing w:line="600" w:lineRule="exact"/>
        <w:ind w:firstLine="643" w:firstLineChars="200"/>
        <w:rPr>
          <w:rFonts w:eastAsia="仿宋_GB2312"/>
          <w:color w:val="auto"/>
          <w:sz w:val="32"/>
          <w:szCs w:val="32"/>
        </w:rPr>
      </w:pPr>
      <w:r>
        <w:rPr>
          <w:rFonts w:hint="eastAsia" w:ascii="楷体_GB2312" w:hAnsi="楷体_GB2312" w:eastAsia="楷体_GB2312" w:cs="楷体_GB2312"/>
          <w:b/>
          <w:color w:val="auto"/>
          <w:sz w:val="32"/>
          <w:szCs w:val="32"/>
        </w:rPr>
        <w:t xml:space="preserve">第四十八条 </w:t>
      </w:r>
      <w:r>
        <w:rPr>
          <w:rFonts w:hint="eastAsia" w:eastAsia="仿宋_GB2312"/>
          <w:b/>
          <w:color w:val="auto"/>
          <w:sz w:val="32"/>
          <w:szCs w:val="32"/>
        </w:rPr>
        <w:t xml:space="preserve"> </w:t>
      </w:r>
      <w:r>
        <w:rPr>
          <w:rFonts w:eastAsia="仿宋_GB2312"/>
          <w:color w:val="auto"/>
          <w:sz w:val="32"/>
          <w:szCs w:val="32"/>
        </w:rPr>
        <w:t>本规定由教务处负责解释。</w:t>
      </w: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p>
      <w:pPr>
        <w:spacing w:line="600" w:lineRule="exact"/>
        <w:rPr>
          <w:color w:val="auto"/>
        </w:rPr>
      </w:pPr>
    </w:p>
    <w:tbl>
      <w:tblPr>
        <w:tblStyle w:val="6"/>
        <w:tblpPr w:leftFromText="180" w:rightFromText="180" w:vertAnchor="text" w:horzAnchor="page" w:tblpX="1968" w:tblpY="6018"/>
        <w:tblW w:w="0" w:type="auto"/>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vAlign w:val="center"/>
          </w:tcPr>
          <w:p>
            <w:pPr>
              <w:spacing w:line="600" w:lineRule="exact"/>
              <w:ind w:firstLine="320" w:firstLineChars="100"/>
              <w:rPr>
                <w:rFonts w:eastAsia="仿宋_GB2312"/>
                <w:color w:val="auto"/>
                <w:sz w:val="32"/>
                <w:szCs w:val="32"/>
              </w:rPr>
            </w:pPr>
            <w:r>
              <w:rPr>
                <w:rFonts w:eastAsia="仿宋_GB2312"/>
                <w:color w:val="auto"/>
                <w:sz w:val="32"/>
                <w:szCs w:val="32"/>
              </w:rPr>
              <w:t>温州理工学院校长办公室       2023年7月</w:t>
            </w:r>
            <w:r>
              <w:rPr>
                <w:rFonts w:hint="eastAsia" w:eastAsia="仿宋_GB2312"/>
                <w:color w:val="auto"/>
                <w:sz w:val="32"/>
                <w:szCs w:val="32"/>
              </w:rPr>
              <w:t>1</w:t>
            </w:r>
            <w:r>
              <w:rPr>
                <w:rFonts w:eastAsia="仿宋_GB2312"/>
                <w:color w:val="auto"/>
                <w:sz w:val="32"/>
                <w:szCs w:val="32"/>
              </w:rPr>
              <w:t>5日印发</w:t>
            </w:r>
          </w:p>
        </w:tc>
      </w:tr>
    </w:tbl>
    <w:p>
      <w:pPr>
        <w:spacing w:line="600" w:lineRule="exact"/>
        <w:rPr>
          <w:color w:val="auto"/>
        </w:rPr>
      </w:pPr>
    </w:p>
    <w:p>
      <w:pPr>
        <w:spacing w:line="600" w:lineRule="exact"/>
        <w:rPr>
          <w:color w:val="auto"/>
        </w:rPr>
      </w:pPr>
    </w:p>
    <w:p>
      <w:pPr>
        <w:spacing w:line="600" w:lineRule="exact"/>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kZDFiMmIwYTk3YzE2ZTg3Nzg4N2FhOTMyMTlkNTAifQ=="/>
  </w:docVars>
  <w:rsids>
    <w:rsidRoot w:val="000D03A7"/>
    <w:rsid w:val="000D03A7"/>
    <w:rsid w:val="00613BCE"/>
    <w:rsid w:val="00691D41"/>
    <w:rsid w:val="0078498B"/>
    <w:rsid w:val="008B5B74"/>
    <w:rsid w:val="008E68D2"/>
    <w:rsid w:val="009D1C67"/>
    <w:rsid w:val="00C258FF"/>
    <w:rsid w:val="00C37652"/>
    <w:rsid w:val="00D16B99"/>
    <w:rsid w:val="00EE4E5A"/>
    <w:rsid w:val="1E6F3A27"/>
    <w:rsid w:val="2961485C"/>
    <w:rsid w:val="2E58072D"/>
    <w:rsid w:val="419C22BA"/>
    <w:rsid w:val="4680223C"/>
    <w:rsid w:val="476B3BB0"/>
    <w:rsid w:val="47747385"/>
    <w:rsid w:val="53880D1C"/>
    <w:rsid w:val="5EDF3926"/>
    <w:rsid w:val="62CA25A7"/>
    <w:rsid w:val="631970F7"/>
    <w:rsid w:val="6C510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9"/>
    <w:pPr>
      <w:spacing w:beforeAutospacing="1" w:afterAutospacing="1"/>
      <w:jc w:val="left"/>
      <w:outlineLvl w:val="0"/>
    </w:pPr>
    <w:rPr>
      <w:rFonts w:hint="eastAsia" w:ascii="宋体" w:hAnsi="宋体"/>
      <w:b/>
      <w:bCs/>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1 字符"/>
    <w:basedOn w:val="7"/>
    <w:link w:val="2"/>
    <w:qFormat/>
    <w:uiPriority w:val="9"/>
    <w:rPr>
      <w:rFonts w:ascii="宋体" w:hAnsi="宋体" w:eastAsia="宋体" w:cs="Times New Roman"/>
      <w:b/>
      <w:bCs/>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16</Pages>
  <Words>6208</Words>
  <Characters>6238</Characters>
  <Lines>46</Lines>
  <Paragraphs>13</Paragraphs>
  <TotalTime>69</TotalTime>
  <ScaleCrop>false</ScaleCrop>
  <LinksUpToDate>false</LinksUpToDate>
  <CharactersWithSpaces>6404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2023-07-15T01:32:00Z</dcterms:created>
  <dc:creator>tx</dc:creator>
  <cp:lastModifiedBy>高大上</cp:lastModifiedBy>
  <cp:lastPrinted>2023-07-17T00:48:00Z</cp:lastPrinted>
  <dcterms:modified xsi:type="dcterms:W3CDTF">2023-10-24T04:11:51Z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5D73B8BD820C4A25B04E1216B664F586_13</vt:lpwstr>
  </property>
</Properties>
</file>