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届“卡尔·马克思杯”浙江省大学生理论知识竞赛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初赛指南</w:t>
      </w:r>
      <w:bookmarkStart w:id="1" w:name="_GoBack"/>
      <w:bookmarkEnd w:id="1"/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bidi="ar"/>
        </w:rPr>
        <w:t>一、赛前练习的组织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1.名单报送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请各高校按照模版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见初赛群钉钉文件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参赛学生名单，发送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给钉钉群内公布的名单发送联系人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（名单报送截止至11月20日，逾时后出现后果自行承担）。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名单应包含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学校、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身份类别（研究生组、本科生组、专科生组）、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年级、姓名、学号、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学院（系部）、专业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等信息。名单用于导入竞赛平台，导入后学生简单注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册即可登录答题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因全体学生都可以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参加赛前练习和初赛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，所以各校需提供全体在校研究生、本科学生、专科学生的数据。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为便于准确计算参赛率，名单应有明显标识以便于识别提取。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2.赛前练习的操作方法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赛前练习在“学习有理”或“真理的味道”微信公众号上进行。参赛学生答题前请扫码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或</w:t>
      </w:r>
      <w:r>
        <w:rPr>
          <w:rFonts w:hint="eastAsia" w:ascii="宋体" w:hAnsi="宋体"/>
          <w:color w:val="auto"/>
          <w:sz w:val="24"/>
          <w:szCs w:val="24"/>
        </w:rPr>
        <w:t>搜索关注“学习有理”或“真理的味道”微信公众号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注册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</w:rPr>
        <w:t>选择学校等信息。可通过点击页面互动栏“有理答题”按钮参与答题，或通过相关活动推文获取答题入口进行练习，练习次数不限，一次20题，满分100分。“学习有理”微信公众号将公开部分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初赛</w:t>
      </w:r>
      <w:r>
        <w:rPr>
          <w:rFonts w:hint="eastAsia" w:ascii="宋体" w:hAnsi="宋体"/>
          <w:color w:val="auto"/>
          <w:sz w:val="24"/>
          <w:szCs w:val="24"/>
        </w:rPr>
        <w:t>题库。</w:t>
      </w:r>
    </w:p>
    <w:tbl>
      <w:tblPr>
        <w:tblStyle w:val="9"/>
        <w:tblW w:w="4299" w:type="dxa"/>
        <w:tblInd w:w="2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32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drawing>
                <wp:inline distT="0" distB="0" distL="114300" distR="114300">
                  <wp:extent cx="1221105" cy="1221105"/>
                  <wp:effectExtent l="0" t="0" r="17145" b="17145"/>
                  <wp:docPr id="2" name="图片 2" descr="3cfd96422fa39a40085bbd6f240bb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cfd96422fa39a40085bbd6f240bb2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5" cy="122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</w:tcPr>
          <w:p>
            <w:r>
              <w:rPr>
                <w:rFonts w:hint="eastAsia"/>
              </w:rPr>
              <w:drawing>
                <wp:inline distT="0" distB="0" distL="114300" distR="114300">
                  <wp:extent cx="1221105" cy="1221105"/>
                  <wp:effectExtent l="0" t="0" r="17145" b="171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5" cy="122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</w:rPr>
              <w:t>学习有理</w:t>
            </w:r>
          </w:p>
        </w:tc>
        <w:tc>
          <w:tcPr>
            <w:tcW w:w="2139" w:type="dxa"/>
          </w:tcPr>
          <w:p>
            <w:pPr>
              <w:jc w:val="center"/>
            </w:pPr>
            <w:r>
              <w:rPr>
                <w:rFonts w:hint="eastAsia"/>
              </w:rPr>
              <w:t>真理的味道</w:t>
            </w: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赛前练习不分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身份</w:t>
      </w:r>
      <w:r>
        <w:rPr>
          <w:rFonts w:hint="eastAsia" w:ascii="宋体" w:hAnsi="宋体"/>
          <w:color w:val="auto"/>
          <w:sz w:val="24"/>
          <w:szCs w:val="24"/>
        </w:rPr>
        <w:t>类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别</w:t>
      </w:r>
      <w:r>
        <w:rPr>
          <w:rFonts w:hint="eastAsia" w:ascii="宋体" w:hAnsi="宋体"/>
          <w:color w:val="auto"/>
          <w:sz w:val="24"/>
          <w:szCs w:val="24"/>
        </w:rPr>
        <w:t>，根据学校累计得分和参与率公布排行榜。赛前练习排名将作为本次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竞</w:t>
      </w:r>
      <w:r>
        <w:rPr>
          <w:rFonts w:hint="eastAsia" w:ascii="宋体" w:hAnsi="宋体"/>
          <w:color w:val="auto"/>
          <w:sz w:val="24"/>
          <w:szCs w:val="24"/>
        </w:rPr>
        <w:t>赛优秀组织奖评选的重要依据。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3.赛前练习的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活动时间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/>
          <w:color w:val="auto"/>
          <w:sz w:val="24"/>
          <w:szCs w:val="24"/>
        </w:rPr>
        <w:t>赛前练习的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答题时间为</w:t>
      </w:r>
      <w:r>
        <w:rPr>
          <w:rFonts w:hint="eastAsia" w:ascii="宋体" w:hAnsi="宋体"/>
          <w:color w:val="auto"/>
          <w:sz w:val="24"/>
          <w:szCs w:val="24"/>
        </w:rPr>
        <w:t>11月1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szCs w:val="24"/>
        </w:rPr>
        <w:t>日9:00—11月2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</w:rPr>
        <w:t>日17:00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每日23时30分至次日凌晨2时为系统维护时间，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不能</w:t>
      </w:r>
      <w:r>
        <w:rPr>
          <w:rFonts w:hint="eastAsia" w:ascii="宋体" w:hAnsi="宋体"/>
          <w:color w:val="auto"/>
          <w:sz w:val="24"/>
          <w:szCs w:val="24"/>
        </w:rPr>
        <w:t>答题。赛前练习期间遇到技术问题，可在9：00-22：00联系“学习有理”公众号后台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bidi="ar"/>
        </w:rPr>
        <w:t>二、初赛的组织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1.初赛参赛对象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/>
          <w:color w:val="auto"/>
          <w:sz w:val="24"/>
          <w:szCs w:val="24"/>
        </w:rPr>
        <w:t>参赛对象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为</w:t>
      </w:r>
      <w:r>
        <w:rPr>
          <w:rFonts w:hint="eastAsia" w:ascii="宋体" w:hAnsi="宋体"/>
          <w:color w:val="auto"/>
          <w:sz w:val="24"/>
          <w:szCs w:val="24"/>
        </w:rPr>
        <w:t>全省高校全日制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研究生一年级学生、</w:t>
      </w:r>
      <w:r>
        <w:rPr>
          <w:rFonts w:hint="eastAsia" w:ascii="宋体" w:hAnsi="宋体"/>
          <w:color w:val="auto"/>
          <w:sz w:val="24"/>
          <w:szCs w:val="24"/>
        </w:rPr>
        <w:t>本科三年级学生、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专科</w:t>
      </w:r>
      <w:r>
        <w:rPr>
          <w:rFonts w:hint="eastAsia" w:ascii="宋体" w:hAnsi="宋体"/>
          <w:color w:val="auto"/>
          <w:sz w:val="24"/>
          <w:szCs w:val="24"/>
        </w:rPr>
        <w:t>二年级学生。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其他</w:t>
      </w:r>
      <w:r>
        <w:rPr>
          <w:rFonts w:hint="eastAsia" w:ascii="宋体" w:hAnsi="宋体"/>
          <w:color w:val="auto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生可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自愿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赛前练习和初赛，只计个人成绩，不计算参赛率，也不参与复赛、决赛。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.初赛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活动时间</w:t>
      </w:r>
    </w:p>
    <w:p>
      <w:pPr>
        <w:widowControl/>
        <w:spacing w:line="360" w:lineRule="auto"/>
        <w:ind w:firstLine="480" w:firstLineChars="200"/>
        <w:jc w:val="left"/>
        <w:rPr>
          <w:rFonts w:hint="eastAsia" w:eastAsia="宋体" w:asciiTheme="minorEastAsia" w:hAnsiTheme="minorEastAsia" w:cstheme="minorEastAsia"/>
          <w:color w:val="auto"/>
          <w:kern w:val="0"/>
          <w:sz w:val="24"/>
          <w:szCs w:val="24"/>
          <w:highlight w:val="yellow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赛答题时间为202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年11月2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日9:00—11月2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日17:00。每日23时30分至次日凌晨2时为系统维护时间，不能答题。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.初赛的操作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  <w:lang w:val="en-US" w:eastAsia="zh-CN"/>
        </w:rPr>
        <w:t xml:space="preserve">   </w:t>
      </w:r>
      <w:bookmarkStart w:id="0" w:name="OLE_LINK1"/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初赛使用手机APP在“潮新闻客户端”进行线上答题，开卷方式，由参赛学生本人独立完成。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请各参赛院校组织参赛学生下载潮新闻客户端并注册登录（可扫描二维码或在各大应用市场搜索“潮新闻”进行下载）。打开潮新闻，点击首页浮窗、底边栏“我的”等进入活动页面，根据提示进行注册和答题。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进入答题界面后开始计时，限时30分钟，在有效时间内，中途退回可重新进入续答；时间结束后自动交卷。参赛期间不可注销参赛的潮新闻账号，注销账号视为放弃比赛资格。</w:t>
      </w:r>
    </w:p>
    <w:tbl>
      <w:tblPr>
        <w:tblStyle w:val="9"/>
        <w:tblW w:w="6826" w:type="dxa"/>
        <w:tblInd w:w="9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1"/>
        <w:gridCol w:w="3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6" w:type="dxa"/>
            <w:gridSpan w:val="2"/>
          </w:tcPr>
          <w:p>
            <w:pPr>
              <w:jc w:val="center"/>
            </w:pPr>
            <w:r>
              <w:t>潮新闻客户端</w:t>
            </w:r>
            <w:r>
              <w:rPr>
                <w:rFonts w:hint="eastAsia"/>
              </w:rPr>
              <w:t>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1" w:type="dxa"/>
          </w:tcPr>
          <w:p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152525" cy="1152525"/>
                  <wp:effectExtent l="0" t="0" r="9525" b="9525"/>
                  <wp:docPr id="1" name="图片 1" descr="2996ec47aa529920361cc3cbb5a20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996ec47aa529920361cc3cbb5a204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>
            <w:r>
              <w:rPr>
                <w:rFonts w:hint="eastAsia"/>
              </w:rPr>
              <w:t>请各参赛院校组织参赛学生下载潮新闻客户端并注册登录（可扫描二维码或在各大应用</w:t>
            </w:r>
            <w:r>
              <w:rPr>
                <w:rFonts w:hint="eastAsia"/>
                <w:szCs w:val="22"/>
              </w:rPr>
              <w:t>市场搜索“潮新闻”进行下载）。打开潮新闻，点击首页浮窗、底边栏“我的”等进入活动页面，根据提示进行注册和答题。</w:t>
            </w: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szCs w:val="24"/>
        </w:rPr>
      </w:pPr>
    </w:p>
    <w:bookmarkEnd w:id="0"/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答题中</w:t>
      </w:r>
      <w:r>
        <w:rPr>
          <w:rFonts w:hint="eastAsia" w:ascii="宋体" w:hAnsi="宋体"/>
          <w:color w:val="auto"/>
          <w:sz w:val="24"/>
          <w:szCs w:val="24"/>
        </w:rPr>
        <w:t>如有账号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技术问题，可将问题反馈给本校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联系人老师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，由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联系人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统一反馈给</w:t>
      </w:r>
      <w:r>
        <w:rPr>
          <w:rFonts w:hint="eastAsia" w:ascii="宋体" w:hAnsi="宋体"/>
          <w:color w:val="auto"/>
          <w:sz w:val="24"/>
          <w:szCs w:val="24"/>
        </w:rPr>
        <w:t>客户端后台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涉及答案疑问可以通过各校联系人反馈给主办方，但比赛期间不予解释和更改分数。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竞赛平台会整理2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26日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和2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日各院校的参赛数据，并尽快发送给各院校。</w:t>
      </w:r>
    </w:p>
    <w:p>
      <w:pPr>
        <w:widowControl/>
        <w:tabs>
          <w:tab w:val="left" w:pos="908"/>
        </w:tabs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答题和成绩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color w:val="auto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初赛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分本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专科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两个赛道，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研究生、本科生（含高职的本科生）使用本科赛道，专科生（含普通本科高校的专科生）使用专科赛道，两赛道的试题范围不同，选手请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  <w:t>正确填写信息，系统自动分配赛道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。每位参赛选手</w:t>
      </w:r>
      <w:r>
        <w:rPr>
          <w:rFonts w:hint="eastAsia" w:ascii="宋体" w:hAnsi="宋体"/>
          <w:color w:val="auto"/>
          <w:sz w:val="24"/>
          <w:szCs w:val="24"/>
        </w:rPr>
        <w:t>每日可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答题</w:t>
      </w:r>
      <w:r>
        <w:rPr>
          <w:rFonts w:hint="eastAsia" w:ascii="宋体" w:hAnsi="宋体"/>
          <w:color w:val="auto"/>
          <w:sz w:val="24"/>
          <w:szCs w:val="24"/>
        </w:rPr>
        <w:t>1次，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共可</w:t>
      </w:r>
      <w:r>
        <w:rPr>
          <w:rFonts w:hint="eastAsia" w:ascii="宋体" w:hAnsi="宋体"/>
          <w:color w:val="auto"/>
          <w:sz w:val="24"/>
          <w:szCs w:val="24"/>
        </w:rPr>
        <w:t>答题5次，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每次答题时限3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分钟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以最高得分记录为个人成绩。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答题次数和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个人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成绩均以系统自动记录为准，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选手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答题前请仔细阅读操作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提示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，避免误操作。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误操作造成的成绩丢失、失效等问题责任自负。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bidi="ar"/>
        </w:rPr>
        <w:t>三、初赛的成绩计算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1.个人成绩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初赛参赛者可以每人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每日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答题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次，共5次，取高分作为个人最终成绩。答题时间少于10分钟和得分30分以下的答题数据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作为无效成绩予以剔除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不计入参赛人数和有效成绩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2.学校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团体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成绩</w:t>
      </w:r>
    </w:p>
    <w:p>
      <w:pPr>
        <w:spacing w:line="360" w:lineRule="auto"/>
        <w:ind w:left="2399" w:leftChars="228" w:hanging="1920" w:hangingChars="8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分研究生组、本科生组和专科生组3个组别分别计算参赛率。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参赛率的计算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公式为：</w:t>
      </w:r>
    </w:p>
    <w:p>
      <w:pPr>
        <w:spacing w:line="360" w:lineRule="auto"/>
        <w:ind w:left="2399" w:leftChars="228" w:hanging="1920" w:hangingChars="800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参赛率 =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本组别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参赛人数 /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本组别参赛对象总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人数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</w:rPr>
        <w:t>如：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某校本科生组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参赛率 = </w:t>
      </w:r>
      <w:r>
        <w:rPr>
          <w:rFonts w:hint="eastAsia"/>
          <w:sz w:val="24"/>
          <w:szCs w:val="24"/>
          <w:lang w:val="en-US" w:eastAsia="zh-CN"/>
        </w:rPr>
        <w:t>本三参赛人数 / 本三总人数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参赛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对象的数据</w:t>
      </w:r>
      <w:r>
        <w:rPr>
          <w:rFonts w:hint="eastAsia"/>
          <w:sz w:val="24"/>
          <w:szCs w:val="24"/>
          <w:lang w:val="en-US" w:eastAsia="zh-CN"/>
        </w:rPr>
        <w:t>以2024年教育统计报表中本二、专一人数为基础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研究生以2025年度招生计划为依据，参照人数变化作适当调整。在外实习的学生不作扣除。人数变化较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大的可以提出核减人数的申请，说明理由并提供证明材料，经审核后予以调整。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2+2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、3+2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专升本、3+2升专科的学生以入学第二年作为参赛对象，分别计入本科大三、专科大二的参赛对象基数。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2.团体平均分的计算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分别按研究生组、本科生组和专科生组参赛学生的有效成绩计算团体平均分，作为排序和评奖时的参考数据。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3.团体成绩计算及排序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highlight w:val="red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初赛结束后，根据参加初赛的有效参赛人数和参赛对象基数计算各组别参赛率，作为初赛团体成绩，分研究生组、本科生组和专科生组三个组别进行排序。成绩相同时参考团体平均分确定排名顺序。各组别参赛对象基数、有效参赛人数少于200人的不参与本组别的排序，合并到本校其他组别计算参赛率。根据参赛率排序结果确定晋级复赛的单位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4.晋级复赛的名额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根据参赛率排名，分研究生组、本科生组和专科生组3个组别，分别确定前25名、前40名、前40名共105个单位晋级复赛。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5.关于有效成绩和无效成绩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基于线上答题的实际情况，对于答题时间少于10分钟和得分30分以下的答题数据，在计算参赛率和团体平均分时作为无效成绩予以剔除，不作为参赛的有效人数和有效成绩，不计入团体参赛率和平均分。答题时间大于10分钟且得分30分以上的答题数据作为有效参赛人数和有效参赛成绩，计入团体参赛率和平均分。成绩无效的学生不能参加复赛团队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6.关于“参赛对象基数、有效参赛人数少于200人的不参加排序”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基于组织工作公平性以及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避免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可能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引起参赛率、平均分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计算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偏差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的原因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，参赛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对象基数、有效参赛人数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少于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00人的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单位，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不计算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  <w:t>团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体成绩，不参加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  <w:t>团体成绩的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排名。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选手的有效成绩作为个人成绩，可以参加其他组别的复赛团队。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bidi="ar"/>
        </w:rPr>
        <w:t>四、初赛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"/>
        </w:rPr>
        <w:t>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bidi="ar"/>
        </w:rPr>
        <w:t>题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试卷命题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范围集中于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思政课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及相关理论知识，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本科赛道覆盖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《习近平新时代中国特色社会主义思想概论》《马克思主义基本原理》《中国近现代史纲要》《毛泽东思想和中国特色社会主义理论体系概论》《思想道德与法治》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以及四史和时事（含二十届三中全会、二十届四中全会精神等），专科赛道减少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《马克思主义基本原理》《中国近现代史纲要》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两门课内容，其他与本科赛道相同。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初赛每次考题总计80道，总分100分，其中单选题60道，每题1分，多选题20道，每题2分。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每次答题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时间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30分钟。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eastAsia="zh-CN" w:bidi="ar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bidi="ar"/>
        </w:rPr>
        <w:t>答题要求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初赛答题一律用手机APP进行，开卷方式，由参赛学生本人独立完成。反对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  <w:t>软件搜题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  <w:t>作弊行为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，如发现作弊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一经查实，个人作弊的取消个人成绩，集体作弊的取消学校参赛资格，并通报批评。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eastAsia="zh-CN" w:bidi="ar"/>
        </w:rPr>
        <w:t>六、其他事项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本活动旨在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激发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大学生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学习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思政理论知识的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兴趣和热情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，发挥以赛促学、以赛促教的作用。各高校可根据各自情况，采取激励措施鼓励学生参赛，但要坚持自愿参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  <w:t>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的原则，切实加强风险防范，避免采取过度强制措施引发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负面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舆情。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“卡尔·马克思杯”浙江省大学生</w:t>
      </w:r>
    </w:p>
    <w:p>
      <w:pPr>
        <w:spacing w:line="360" w:lineRule="auto"/>
        <w:jc w:val="right"/>
        <w:rPr>
          <w:rFonts w:asciiTheme="minorEastAsia" w:hAnsiTheme="minorEastAsia" w:eastAsiaTheme="minorEastAsia" w:cstheme="minorEastAsia"/>
          <w:color w:val="auto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理论知识竞赛秘书处</w:t>
      </w:r>
    </w:p>
    <w:p>
      <w:pPr>
        <w:spacing w:line="360" w:lineRule="auto"/>
        <w:jc w:val="righ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                                        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</w:p>
    <w:sectPr>
      <w:pgSz w:w="12240" w:h="15840"/>
      <w:pgMar w:top="1440" w:right="1620" w:bottom="144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MWFjOTQ0YzI4MTIzMzI2YzUyMTg0MjViMzY4NzYifQ=="/>
  </w:docVars>
  <w:rsids>
    <w:rsidRoot w:val="00172A27"/>
    <w:rsid w:val="00000864"/>
    <w:rsid w:val="000D611D"/>
    <w:rsid w:val="000E2CD4"/>
    <w:rsid w:val="001304FD"/>
    <w:rsid w:val="0016165F"/>
    <w:rsid w:val="00172A27"/>
    <w:rsid w:val="001E0497"/>
    <w:rsid w:val="00254109"/>
    <w:rsid w:val="002A628F"/>
    <w:rsid w:val="003326B0"/>
    <w:rsid w:val="00365E53"/>
    <w:rsid w:val="003964C7"/>
    <w:rsid w:val="003B643A"/>
    <w:rsid w:val="003D4645"/>
    <w:rsid w:val="00417503"/>
    <w:rsid w:val="00435EC0"/>
    <w:rsid w:val="00445A40"/>
    <w:rsid w:val="00457B96"/>
    <w:rsid w:val="00497DC2"/>
    <w:rsid w:val="004A3E97"/>
    <w:rsid w:val="004B7530"/>
    <w:rsid w:val="004C70C0"/>
    <w:rsid w:val="00536377"/>
    <w:rsid w:val="005D79B2"/>
    <w:rsid w:val="005E2EE8"/>
    <w:rsid w:val="005F2755"/>
    <w:rsid w:val="006859E6"/>
    <w:rsid w:val="0070445D"/>
    <w:rsid w:val="0072655F"/>
    <w:rsid w:val="007527A9"/>
    <w:rsid w:val="00775C5B"/>
    <w:rsid w:val="007D2F3D"/>
    <w:rsid w:val="007E4F48"/>
    <w:rsid w:val="00860E38"/>
    <w:rsid w:val="009005B5"/>
    <w:rsid w:val="00966B47"/>
    <w:rsid w:val="00995D7D"/>
    <w:rsid w:val="00A263FC"/>
    <w:rsid w:val="00A67B36"/>
    <w:rsid w:val="00A71294"/>
    <w:rsid w:val="00AE31CF"/>
    <w:rsid w:val="00B05BFB"/>
    <w:rsid w:val="00B2506E"/>
    <w:rsid w:val="00B828F7"/>
    <w:rsid w:val="00BC21FB"/>
    <w:rsid w:val="00C04320"/>
    <w:rsid w:val="00C4342B"/>
    <w:rsid w:val="00CD4610"/>
    <w:rsid w:val="00D129E4"/>
    <w:rsid w:val="00D80925"/>
    <w:rsid w:val="00DA58B8"/>
    <w:rsid w:val="00E57A4D"/>
    <w:rsid w:val="00EA1F08"/>
    <w:rsid w:val="00F05B54"/>
    <w:rsid w:val="00F45D57"/>
    <w:rsid w:val="00F82418"/>
    <w:rsid w:val="00FE1938"/>
    <w:rsid w:val="00FE36F8"/>
    <w:rsid w:val="01215E2D"/>
    <w:rsid w:val="0362495A"/>
    <w:rsid w:val="04243806"/>
    <w:rsid w:val="05EC7C34"/>
    <w:rsid w:val="06FF61F6"/>
    <w:rsid w:val="07066260"/>
    <w:rsid w:val="0733652B"/>
    <w:rsid w:val="0824665C"/>
    <w:rsid w:val="0A30089B"/>
    <w:rsid w:val="0DC5069D"/>
    <w:rsid w:val="0EC30910"/>
    <w:rsid w:val="0EF12614"/>
    <w:rsid w:val="100E51D0"/>
    <w:rsid w:val="130E68D5"/>
    <w:rsid w:val="1AE0597D"/>
    <w:rsid w:val="1B40613A"/>
    <w:rsid w:val="1FED554B"/>
    <w:rsid w:val="204E4E0D"/>
    <w:rsid w:val="20D3561A"/>
    <w:rsid w:val="225E3AB4"/>
    <w:rsid w:val="2261209B"/>
    <w:rsid w:val="22DD257C"/>
    <w:rsid w:val="24DF4C88"/>
    <w:rsid w:val="258E6734"/>
    <w:rsid w:val="277C2336"/>
    <w:rsid w:val="2A6D487A"/>
    <w:rsid w:val="2B0E2D3D"/>
    <w:rsid w:val="2CE43742"/>
    <w:rsid w:val="2D460C94"/>
    <w:rsid w:val="2D7151DC"/>
    <w:rsid w:val="2E410C59"/>
    <w:rsid w:val="2F954C4F"/>
    <w:rsid w:val="2FBA1456"/>
    <w:rsid w:val="332C3305"/>
    <w:rsid w:val="343D3E8B"/>
    <w:rsid w:val="358D31BF"/>
    <w:rsid w:val="35BF40DA"/>
    <w:rsid w:val="366D55AF"/>
    <w:rsid w:val="36D2142C"/>
    <w:rsid w:val="3714747A"/>
    <w:rsid w:val="37CD3840"/>
    <w:rsid w:val="37F213B0"/>
    <w:rsid w:val="382107A5"/>
    <w:rsid w:val="3A451700"/>
    <w:rsid w:val="3D4543FA"/>
    <w:rsid w:val="3DBF00CF"/>
    <w:rsid w:val="3F3646CB"/>
    <w:rsid w:val="3FD7094A"/>
    <w:rsid w:val="40BF2194"/>
    <w:rsid w:val="427719FC"/>
    <w:rsid w:val="432C6ECB"/>
    <w:rsid w:val="444523D2"/>
    <w:rsid w:val="450903F6"/>
    <w:rsid w:val="455274AC"/>
    <w:rsid w:val="45BE7244"/>
    <w:rsid w:val="45F035C9"/>
    <w:rsid w:val="45FF6282"/>
    <w:rsid w:val="46CF00F4"/>
    <w:rsid w:val="474918D0"/>
    <w:rsid w:val="480053BF"/>
    <w:rsid w:val="48C86D8D"/>
    <w:rsid w:val="4B577BB6"/>
    <w:rsid w:val="4BC94B08"/>
    <w:rsid w:val="4EEF10FF"/>
    <w:rsid w:val="4F2903C2"/>
    <w:rsid w:val="4F3821FD"/>
    <w:rsid w:val="4FA92564"/>
    <w:rsid w:val="506133A4"/>
    <w:rsid w:val="53124A2C"/>
    <w:rsid w:val="53D41E15"/>
    <w:rsid w:val="5451797D"/>
    <w:rsid w:val="54D2710B"/>
    <w:rsid w:val="56D5147A"/>
    <w:rsid w:val="57FB71C9"/>
    <w:rsid w:val="58377BCE"/>
    <w:rsid w:val="59475FE2"/>
    <w:rsid w:val="5955323E"/>
    <w:rsid w:val="5AA322B0"/>
    <w:rsid w:val="5BE171D8"/>
    <w:rsid w:val="5DED125E"/>
    <w:rsid w:val="5FA55D24"/>
    <w:rsid w:val="61565DA5"/>
    <w:rsid w:val="637747FD"/>
    <w:rsid w:val="63860BC4"/>
    <w:rsid w:val="67E77F02"/>
    <w:rsid w:val="680E6311"/>
    <w:rsid w:val="6A9739A1"/>
    <w:rsid w:val="6C97037C"/>
    <w:rsid w:val="6E0877A5"/>
    <w:rsid w:val="6ECA6B8D"/>
    <w:rsid w:val="6ECE7743"/>
    <w:rsid w:val="6EDC0332"/>
    <w:rsid w:val="6F7E2546"/>
    <w:rsid w:val="70FB0A65"/>
    <w:rsid w:val="71BA0EBA"/>
    <w:rsid w:val="72A911BF"/>
    <w:rsid w:val="73566D2D"/>
    <w:rsid w:val="75A70F36"/>
    <w:rsid w:val="76885609"/>
    <w:rsid w:val="7A05607C"/>
    <w:rsid w:val="7DBD4D8A"/>
    <w:rsid w:val="F9FC8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批注文字 字符"/>
    <w:link w:val="2"/>
    <w:semiHidden/>
    <w:qFormat/>
    <w:uiPriority w:val="99"/>
    <w:rPr>
      <w:kern w:val="2"/>
      <w:sz w:val="21"/>
    </w:rPr>
  </w:style>
  <w:style w:type="character" w:customStyle="1" w:styleId="15">
    <w:name w:val="批注主题 字符"/>
    <w:link w:val="7"/>
    <w:semiHidden/>
    <w:qFormat/>
    <w:uiPriority w:val="99"/>
    <w:rPr>
      <w:b/>
      <w:bCs/>
      <w:kern w:val="2"/>
      <w:sz w:val="21"/>
    </w:rPr>
  </w:style>
  <w:style w:type="character" w:customStyle="1" w:styleId="16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2574</Words>
  <Characters>2675</Characters>
  <Lines>16</Lines>
  <Paragraphs>4</Paragraphs>
  <TotalTime>352</TotalTime>
  <ScaleCrop>false</ScaleCrop>
  <LinksUpToDate>false</LinksUpToDate>
  <CharactersWithSpaces>2767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2022-09-16T09:54:00Z</dcterms:created>
  <dc:creator>Microsoft Office 用户</dc:creator>
  <cp:lastModifiedBy>Lenovo</cp:lastModifiedBy>
  <cp:lastPrinted>2022-09-16T09:01:00Z</cp:lastPrinted>
  <dcterms:modified xsi:type="dcterms:W3CDTF">2025-11-12T02:21:13Z</dcterms:modified>
  <dc:title>正式比赛登陆说明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C3C7F6CCD51F452ABD28A332BC6AA912</vt:lpwstr>
  </property>
  <property fmtid="{D5CDD505-2E9C-101B-9397-08002B2CF9AE}" pid="4" name="KSOTemplateDocerSaveRecord">
    <vt:lpwstr>eyJoZGlkIjoiYmFhMTI3MTk3NjU4ZmUyNDMzYmNmZWU1MzJhNDNhNzIiLCJ1c2VySWQiOiIzMDY0MDkzMzkifQ==</vt:lpwstr>
  </property>
</Properties>
</file>