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40D5">
      <w:pPr>
        <w:spacing w:after="156" w:afterLines="50" w:line="52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5A5AB914"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专业论证提纲</w:t>
      </w:r>
    </w:p>
    <w:p w14:paraId="06302C06">
      <w:pPr>
        <w:spacing w:before="156" w:beforeLines="50" w:after="156" w:afterLines="50" w:line="520" w:lineRule="exact"/>
        <w:ind w:firstLine="562" w:firstLineChars="200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一、专业适应新质生产力和区域产业发展情况</w:t>
      </w:r>
    </w:p>
    <w:p w14:paraId="78684170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本专业对接的是哪条产业链？该产业在浙江省、温州市的地位及产业布局情况如何？</w:t>
      </w:r>
    </w:p>
    <w:p w14:paraId="00598D87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本专业面向哪些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就业领域岗位</w:t>
      </w:r>
      <w:r>
        <w:rPr>
          <w:rFonts w:hint="eastAsia" w:ascii="仿宋" w:hAnsi="仿宋" w:eastAsia="仿宋" w:cstheme="minorBidi"/>
          <w:sz w:val="28"/>
          <w:szCs w:val="28"/>
        </w:rPr>
        <w:t>，其中哪些是核心岗位，哪些是拓展岗位？</w:t>
      </w:r>
    </w:p>
    <w:p w14:paraId="24D06383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本专业核心岗位有哪些典型工作任务，应具备的核心能力和素质有哪些？</w:t>
      </w:r>
    </w:p>
    <w:p w14:paraId="76E356E0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近几年该产业（链）发生了哪些变化？引发了对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高素质应用型</w:t>
      </w:r>
      <w:r>
        <w:rPr>
          <w:rFonts w:hint="eastAsia" w:ascii="仿宋" w:hAnsi="仿宋" w:eastAsia="仿宋" w:cstheme="minorBidi"/>
          <w:sz w:val="28"/>
          <w:szCs w:val="28"/>
        </w:rPr>
        <w:t>人才需求结构或能力结构的哪些变化？本专业适应新质生产力的工作思路与举措有哪些？</w:t>
      </w:r>
    </w:p>
    <w:p w14:paraId="2A2DCFB9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本专业对应的产业链是否包含高端产业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？</w:t>
      </w:r>
    </w:p>
    <w:p w14:paraId="3963DA52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本专业在全国及全省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的布点</w:t>
      </w:r>
      <w:r>
        <w:rPr>
          <w:rFonts w:hint="eastAsia" w:ascii="仿宋" w:hAnsi="仿宋" w:eastAsia="仿宋" w:cstheme="minorBidi"/>
          <w:sz w:val="28"/>
          <w:szCs w:val="28"/>
        </w:rPr>
        <w:t>情况？全国、全省同类专业排名前几位的分别是哪些学校？这些学校该专业的主要特点是什么？</w:t>
      </w:r>
    </w:p>
    <w:p w14:paraId="36356B82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本专业教学标准是否符合“国家标准”，与之相比有哪些差异？</w:t>
      </w:r>
    </w:p>
    <w:p w14:paraId="1E32DFB2">
      <w:pPr>
        <w:spacing w:before="156" w:beforeLines="50" w:after="156" w:afterLines="50" w:line="520" w:lineRule="exact"/>
        <w:ind w:firstLine="562" w:firstLineChars="200"/>
        <w:rPr>
          <w:rFonts w:ascii="仿宋" w:hAnsi="仿宋" w:eastAsia="仿宋" w:cstheme="minorBidi"/>
          <w:b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二、人</w:t>
      </w:r>
      <w:r>
        <w:rPr>
          <w:rFonts w:hint="eastAsia" w:ascii="仿宋" w:hAnsi="仿宋" w:eastAsia="仿宋" w:cstheme="minorBidi"/>
          <w:b/>
          <w:sz w:val="28"/>
          <w:szCs w:val="28"/>
          <w:highlight w:val="none"/>
        </w:rPr>
        <w:t>才培养与教学改革</w:t>
      </w:r>
    </w:p>
    <w:p w14:paraId="636A7DEE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sz w:val="28"/>
          <w:szCs w:val="28"/>
          <w:highlight w:val="none"/>
        </w:rPr>
        <w:t>说明本专业课程体系</w:t>
      </w:r>
      <w:bookmarkStart w:id="0" w:name="_GoBack"/>
      <w:bookmarkEnd w:id="0"/>
      <w:r>
        <w:rPr>
          <w:rFonts w:hint="eastAsia" w:ascii="仿宋" w:hAnsi="仿宋" w:eastAsia="仿宋" w:cstheme="minorBidi"/>
          <w:sz w:val="28"/>
          <w:szCs w:val="28"/>
          <w:highlight w:val="none"/>
        </w:rPr>
        <w:t>、逻辑关系及设置依据。</w:t>
      </w:r>
    </w:p>
    <w:p w14:paraId="3A3A5681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sz w:val="28"/>
          <w:szCs w:val="28"/>
          <w:highlight w:val="none"/>
        </w:rPr>
        <w:t>用</w:t>
      </w:r>
      <w:r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  <w:t>专业图谱</w:t>
      </w:r>
      <w:r>
        <w:rPr>
          <w:rFonts w:hint="eastAsia" w:ascii="仿宋" w:hAnsi="仿宋" w:eastAsia="仿宋" w:cstheme="minorBidi"/>
          <w:sz w:val="28"/>
          <w:szCs w:val="28"/>
          <w:highlight w:val="none"/>
        </w:rPr>
        <w:t>表示并解释本专业的人才培养模式。</w:t>
      </w:r>
    </w:p>
    <w:p w14:paraId="32363111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sz w:val="28"/>
          <w:szCs w:val="28"/>
          <w:highlight w:val="none"/>
        </w:rPr>
        <w:t>请介绍本专业的实践教学体系及实施方案。</w:t>
      </w:r>
    </w:p>
    <w:p w14:paraId="26E2220B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sz w:val="28"/>
          <w:szCs w:val="28"/>
          <w:highlight w:val="none"/>
        </w:rPr>
        <w:t>本专业如何系统性落实课程思政？</w:t>
      </w:r>
    </w:p>
    <w:p w14:paraId="357EC606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  <w:t>人工智能如何赋能本专业的发展？</w:t>
      </w:r>
    </w:p>
    <w:p w14:paraId="1FA91A94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  <w:t>专业交叉融合情况如何，未来有何考虑？</w:t>
      </w:r>
    </w:p>
    <w:p w14:paraId="20FAC6FC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  <w:t>如何融入产业学院办学？</w:t>
      </w:r>
    </w:p>
    <w:p w14:paraId="5574E722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highlight w:val="none"/>
        </w:rPr>
        <w:t>本专业开展了哪些教学改革</w:t>
      </w:r>
      <w:r>
        <w:rPr>
          <w:rFonts w:hint="eastAsia" w:ascii="仿宋" w:hAnsi="仿宋" w:eastAsia="仿宋" w:cstheme="minorBidi"/>
          <w:sz w:val="28"/>
          <w:szCs w:val="28"/>
        </w:rPr>
        <w:t>及课堂教学创新的研究与实践？效果如何？后续计划如何深入推进？</w:t>
      </w:r>
    </w:p>
    <w:p w14:paraId="233F710B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本专业开展了哪些数字化教学资源及教材建设？建设成效如何？后续如何进一步推进？</w:t>
      </w:r>
    </w:p>
    <w:p w14:paraId="192B64E6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本专业开展了哪些教学评价方式改革？</w:t>
      </w:r>
    </w:p>
    <w:p w14:paraId="6E4649FD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本专业如何提升技能竞赛成绩以及以赛促学成效？</w:t>
      </w:r>
    </w:p>
    <w:p w14:paraId="5F64D517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本专业如何开展专业、选课、学习、职业规划等学生学业指导和管理？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05512EDF">
      <w:pPr>
        <w:spacing w:before="156" w:beforeLines="50" w:after="156" w:afterLines="50" w:line="520" w:lineRule="exact"/>
        <w:ind w:firstLine="562" w:firstLineChars="200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三、人才培养条件与支撑</w:t>
      </w:r>
    </w:p>
    <w:p w14:paraId="6450D483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b w:val="0"/>
          <w:bCs w:val="0"/>
          <w:sz w:val="28"/>
          <w:szCs w:val="28"/>
          <w:u w:val="none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本专业师资力量及结构如何？</w:t>
      </w:r>
      <w:r>
        <w:rPr>
          <w:rFonts w:hint="eastAsia" w:ascii="仿宋" w:hAnsi="仿宋" w:eastAsia="仿宋" w:cstheme="minorBidi"/>
          <w:b w:val="0"/>
          <w:bCs w:val="0"/>
          <w:sz w:val="28"/>
          <w:szCs w:val="28"/>
          <w:u w:val="none"/>
        </w:rPr>
        <w:t>“双师双能型”教师比例及建设路径</w:t>
      </w:r>
      <w:r>
        <w:rPr>
          <w:rFonts w:hint="eastAsia" w:ascii="仿宋" w:hAnsi="仿宋" w:eastAsia="仿宋" w:cstheme="minorBidi"/>
          <w:b w:val="0"/>
          <w:bCs w:val="0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theme="minorBidi"/>
          <w:b w:val="0"/>
          <w:bCs w:val="0"/>
          <w:sz w:val="28"/>
          <w:szCs w:val="28"/>
          <w:u w:val="none"/>
        </w:rPr>
        <w:t>后续优化思路是什么？</w:t>
      </w:r>
    </w:p>
    <w:p w14:paraId="1B1BE8F0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教科研团队建设的基本思路是什么？</w:t>
      </w:r>
    </w:p>
    <w:p w14:paraId="58DD2F89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专业带头人（专业主任）、骨干教师在全国、全省、全市行业企业和社会中的影响力？</w:t>
      </w:r>
    </w:p>
    <w:p w14:paraId="1A8270B7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近三年专业青年教师成长情况如何？专业层面建立了哪些成长促进的平台或机制？</w:t>
      </w:r>
    </w:p>
    <w:p w14:paraId="75A913D2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本专业较为稳定的行业顾问和企业兼职教师有哪些；他们参与专业建设（人才培养）的哪些环节，取得哪些效果？后续如何持续深化？</w:t>
      </w:r>
    </w:p>
    <w:p w14:paraId="284401A7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本专业长期（紧密）合作的企业（行业协会）有哪几家？是如何合作的？近几年合作企业（行业协会）发生了哪些变化，变化的内因和外因分别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有</w:t>
      </w:r>
      <w:r>
        <w:rPr>
          <w:rFonts w:hint="eastAsia" w:ascii="仿宋" w:hAnsi="仿宋" w:eastAsia="仿宋" w:cstheme="minorBidi"/>
          <w:sz w:val="28"/>
          <w:szCs w:val="28"/>
        </w:rPr>
        <w:t>哪些？</w:t>
      </w:r>
    </w:p>
    <w:p w14:paraId="613DAEEC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本专业校内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实验教学中心</w:t>
      </w:r>
      <w:r>
        <w:rPr>
          <w:rFonts w:hint="eastAsia" w:ascii="仿宋" w:hAnsi="仿宋" w:eastAsia="仿宋" w:cstheme="minorBidi"/>
          <w:sz w:val="28"/>
          <w:szCs w:val="28"/>
        </w:rPr>
        <w:t>（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实验室</w:t>
      </w:r>
      <w:r>
        <w:rPr>
          <w:rFonts w:hint="eastAsia" w:ascii="仿宋" w:hAnsi="仿宋" w:eastAsia="仿宋" w:cstheme="minorBidi"/>
          <w:sz w:val="28"/>
          <w:szCs w:val="28"/>
        </w:rPr>
        <w:t>）有哪些？布局是否合理，数量、设备配置等是否满足教学、生产、科研、技能鉴定和社会服务的需求？校内生产性实训基地能够开展的实训项目有哪些？</w:t>
      </w:r>
    </w:p>
    <w:p w14:paraId="73D5FCEE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本专业建设和党的建设是如何融合的？</w:t>
      </w:r>
    </w:p>
    <w:p w14:paraId="272C1C46">
      <w:pPr>
        <w:spacing w:before="156" w:beforeLines="50" w:after="156" w:afterLines="50" w:line="520" w:lineRule="exact"/>
        <w:ind w:firstLine="562" w:firstLineChars="200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四、开放办学与服务</w:t>
      </w:r>
    </w:p>
    <w:p w14:paraId="75E96D0C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本专业科研开展情况及提升策略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是什么？</w:t>
      </w:r>
    </w:p>
    <w:p w14:paraId="3D6DBA50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专业团队为行业企业开展了哪些技术服务？服务能力如何进一步建设？</w:t>
      </w:r>
    </w:p>
    <w:p w14:paraId="69429C2F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本专业科研与社会服务反哺教学的典型做法有哪些？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09F3A0B9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本专业推进境外交流与合作的主要做法与思考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是什么？</w:t>
      </w:r>
    </w:p>
    <w:p w14:paraId="58468AE1">
      <w:pPr>
        <w:spacing w:before="156" w:beforeLines="50" w:after="156" w:afterLines="50" w:line="520" w:lineRule="exact"/>
        <w:ind w:firstLine="562" w:firstLineChars="200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五、专业发展的目标与特色</w:t>
      </w:r>
    </w:p>
    <w:p w14:paraId="0E63C204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请简要概括本专业的特色。</w:t>
      </w:r>
    </w:p>
    <w:p w14:paraId="3B7943B8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本专业形成了哪些成熟的、有成效的、可供借鉴推广的教学方案或模式？</w:t>
      </w:r>
    </w:p>
    <w:p w14:paraId="419994A5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本专业在专业群中发挥什么样的作用？（限群内专业回答）</w:t>
      </w:r>
    </w:p>
    <w:p w14:paraId="5AD8A7E5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本专业近几年取得了哪些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标志性</w:t>
      </w:r>
      <w:r>
        <w:rPr>
          <w:rFonts w:hint="eastAsia" w:ascii="仿宋" w:hAnsi="仿宋" w:eastAsia="仿宋" w:cstheme="minorBidi"/>
          <w:sz w:val="28"/>
          <w:szCs w:val="28"/>
        </w:rPr>
        <w:t>成果？下一步攻关要点是什么？</w:t>
      </w:r>
    </w:p>
    <w:p w14:paraId="4FCD4579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现阶段推进本专业建设工作的重点、难点是什么？有哪些抓手、举措、攻关计划？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09FF1146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b/>
          <w:bCs/>
          <w:sz w:val="28"/>
          <w:szCs w:val="28"/>
        </w:rPr>
      </w:pPr>
      <w:r>
        <w:rPr>
          <w:rFonts w:hint="eastAsia" w:ascii="仿宋" w:hAnsi="仿宋" w:eastAsia="仿宋" w:cstheme="minorBidi"/>
          <w:b/>
          <w:bCs/>
          <w:sz w:val="28"/>
          <w:szCs w:val="28"/>
        </w:rPr>
        <w:t>请在下表中列出专业</w:t>
      </w:r>
      <w:r>
        <w:rPr>
          <w:rFonts w:hint="eastAsia" w:ascii="仿宋" w:hAnsi="仿宋" w:eastAsia="仿宋" w:cstheme="minorBidi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theme="minorBidi"/>
          <w:b/>
          <w:bCs/>
          <w:sz w:val="28"/>
          <w:szCs w:val="28"/>
        </w:rPr>
        <w:t>年行动计划目标。</w:t>
      </w:r>
    </w:p>
    <w:p w14:paraId="79B58079">
      <w:pPr>
        <w:widowControl w:val="0"/>
        <w:numPr>
          <w:numId w:val="0"/>
        </w:numPr>
        <w:spacing w:line="520" w:lineRule="exact"/>
        <w:jc w:val="both"/>
        <w:rPr>
          <w:rFonts w:hint="eastAsia" w:ascii="仿宋" w:hAnsi="仿宋" w:eastAsia="仿宋" w:cstheme="minorBidi"/>
          <w:b/>
          <w:bCs/>
          <w:sz w:val="28"/>
          <w:szCs w:val="28"/>
        </w:rPr>
      </w:pPr>
    </w:p>
    <w:p w14:paraId="3FBC6C10">
      <w:pPr>
        <w:widowControl w:val="0"/>
        <w:numPr>
          <w:numId w:val="0"/>
        </w:numPr>
        <w:spacing w:line="520" w:lineRule="exact"/>
        <w:jc w:val="both"/>
        <w:rPr>
          <w:rFonts w:hint="eastAsia" w:ascii="仿宋" w:hAnsi="仿宋" w:eastAsia="仿宋" w:cstheme="minorBidi"/>
          <w:b/>
          <w:bCs/>
          <w:sz w:val="28"/>
          <w:szCs w:val="28"/>
        </w:rPr>
      </w:pPr>
    </w:p>
    <w:p w14:paraId="33624986">
      <w:pPr>
        <w:widowControl w:val="0"/>
        <w:numPr>
          <w:numId w:val="0"/>
        </w:numPr>
        <w:spacing w:line="520" w:lineRule="exact"/>
        <w:jc w:val="both"/>
        <w:rPr>
          <w:rFonts w:hint="eastAsia" w:ascii="仿宋" w:hAnsi="仿宋" w:eastAsia="仿宋" w:cstheme="minorBidi"/>
          <w:b/>
          <w:bCs/>
          <w:sz w:val="28"/>
          <w:szCs w:val="28"/>
        </w:rPr>
      </w:pPr>
    </w:p>
    <w:p w14:paraId="5DC74F28">
      <w:pPr>
        <w:widowControl w:val="0"/>
        <w:numPr>
          <w:numId w:val="0"/>
        </w:numPr>
        <w:spacing w:line="520" w:lineRule="exact"/>
        <w:jc w:val="both"/>
        <w:rPr>
          <w:rFonts w:hint="eastAsia" w:ascii="仿宋" w:hAnsi="仿宋" w:eastAsia="仿宋" w:cstheme="minorBidi"/>
          <w:b/>
          <w:bCs/>
          <w:sz w:val="28"/>
          <w:szCs w:val="28"/>
        </w:rPr>
      </w:pPr>
    </w:p>
    <w:p w14:paraId="76E5C8EE">
      <w:pPr>
        <w:widowControl w:val="0"/>
        <w:numPr>
          <w:numId w:val="0"/>
        </w:numPr>
        <w:spacing w:line="520" w:lineRule="exact"/>
        <w:jc w:val="both"/>
        <w:rPr>
          <w:rFonts w:hint="eastAsia" w:ascii="仿宋" w:hAnsi="仿宋" w:eastAsia="仿宋" w:cstheme="minorBidi"/>
          <w:b/>
          <w:bCs/>
          <w:sz w:val="28"/>
          <w:szCs w:val="28"/>
        </w:rPr>
      </w:pPr>
    </w:p>
    <w:p w14:paraId="55022902">
      <w:pPr>
        <w:widowControl w:val="0"/>
        <w:numPr>
          <w:numId w:val="0"/>
        </w:numPr>
        <w:spacing w:line="520" w:lineRule="exact"/>
        <w:jc w:val="both"/>
        <w:rPr>
          <w:rFonts w:hint="eastAsia" w:ascii="仿宋" w:hAnsi="仿宋" w:eastAsia="仿宋" w:cstheme="minorBidi"/>
          <w:b/>
          <w:bCs/>
          <w:sz w:val="28"/>
          <w:szCs w:val="28"/>
        </w:rPr>
      </w:pPr>
    </w:p>
    <w:p w14:paraId="3C2980F5">
      <w:pPr>
        <w:widowControl w:val="0"/>
        <w:numPr>
          <w:numId w:val="0"/>
        </w:numPr>
        <w:spacing w:line="520" w:lineRule="exact"/>
        <w:jc w:val="both"/>
        <w:rPr>
          <w:rFonts w:hint="eastAsia" w:ascii="仿宋" w:hAnsi="仿宋" w:eastAsia="仿宋" w:cstheme="minorBidi"/>
          <w:b/>
          <w:bCs/>
          <w:sz w:val="28"/>
          <w:szCs w:val="28"/>
        </w:rPr>
      </w:pPr>
    </w:p>
    <w:p w14:paraId="5BFC6412">
      <w:pPr>
        <w:widowControl w:val="0"/>
        <w:numPr>
          <w:numId w:val="0"/>
        </w:numPr>
        <w:spacing w:line="520" w:lineRule="exact"/>
        <w:jc w:val="both"/>
        <w:rPr>
          <w:rFonts w:hint="eastAsia" w:ascii="仿宋" w:hAnsi="仿宋" w:eastAsia="仿宋" w:cstheme="minorBidi"/>
          <w:b/>
          <w:bCs/>
          <w:sz w:val="28"/>
          <w:szCs w:val="28"/>
        </w:rPr>
      </w:pPr>
    </w:p>
    <w:p w14:paraId="4712C89C">
      <w:pPr>
        <w:spacing w:after="156" w:afterLines="50" w:line="520" w:lineRule="exact"/>
        <w:jc w:val="center"/>
        <w:rPr>
          <w:rFonts w:hint="eastAsia" w:ascii="仿宋" w:hAnsi="仿宋" w:eastAsia="仿宋" w:cstheme="minorBidi"/>
          <w:b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4918BD">
      <w:pPr>
        <w:spacing w:after="156" w:afterLines="50" w:line="520" w:lineRule="exact"/>
        <w:jc w:val="center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专业</w:t>
      </w:r>
      <w:r>
        <w:rPr>
          <w:rFonts w:hint="eastAsia" w:ascii="仿宋" w:hAnsi="仿宋" w:eastAsia="仿宋" w:cstheme="minorBidi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theme="minorBidi"/>
          <w:b/>
          <w:sz w:val="28"/>
          <w:szCs w:val="28"/>
        </w:rPr>
        <w:t>年行动计划目标（2</w:t>
      </w:r>
      <w:r>
        <w:rPr>
          <w:rFonts w:ascii="仿宋" w:hAnsi="仿宋" w:eastAsia="仿宋" w:cstheme="minorBidi"/>
          <w:b/>
          <w:sz w:val="28"/>
          <w:szCs w:val="28"/>
        </w:rPr>
        <w:t>02</w:t>
      </w:r>
      <w:r>
        <w:rPr>
          <w:rFonts w:hint="eastAsia" w:ascii="仿宋" w:hAnsi="仿宋" w:eastAsia="仿宋" w:cstheme="minorBidi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theme="minorBidi"/>
          <w:b/>
          <w:sz w:val="28"/>
          <w:szCs w:val="28"/>
        </w:rPr>
        <w:t>-</w:t>
      </w:r>
      <w:r>
        <w:rPr>
          <w:rFonts w:ascii="仿宋" w:hAnsi="仿宋" w:eastAsia="仿宋" w:cstheme="minorBidi"/>
          <w:b/>
          <w:sz w:val="28"/>
          <w:szCs w:val="28"/>
        </w:rPr>
        <w:t>20</w:t>
      </w:r>
      <w:r>
        <w:rPr>
          <w:rFonts w:hint="eastAsia" w:ascii="仿宋" w:hAnsi="仿宋" w:eastAsia="仿宋" w:cstheme="minorBidi"/>
          <w:b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theme="minorBidi"/>
          <w:b/>
          <w:sz w:val="28"/>
          <w:szCs w:val="28"/>
        </w:rPr>
        <w:t>）</w:t>
      </w:r>
    </w:p>
    <w:tbl>
      <w:tblPr>
        <w:tblStyle w:val="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838"/>
        <w:gridCol w:w="2181"/>
        <w:gridCol w:w="2181"/>
        <w:gridCol w:w="2665"/>
        <w:gridCol w:w="2302"/>
      </w:tblGrid>
      <w:tr w14:paraId="2471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Align w:val="center"/>
          </w:tcPr>
          <w:p w14:paraId="48F0F89F">
            <w:pPr>
              <w:spacing w:line="360" w:lineRule="auto"/>
              <w:jc w:val="center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</w:rPr>
              <w:t>类别</w:t>
            </w:r>
          </w:p>
        </w:tc>
        <w:tc>
          <w:tcPr>
            <w:tcW w:w="2838" w:type="dxa"/>
            <w:vAlign w:val="center"/>
          </w:tcPr>
          <w:p w14:paraId="4DD2F41B">
            <w:pPr>
              <w:spacing w:line="360" w:lineRule="auto"/>
              <w:jc w:val="center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</w:rPr>
              <w:t>名称</w:t>
            </w:r>
          </w:p>
        </w:tc>
        <w:tc>
          <w:tcPr>
            <w:tcW w:w="2181" w:type="dxa"/>
            <w:vAlign w:val="center"/>
          </w:tcPr>
          <w:p w14:paraId="13B44733">
            <w:pPr>
              <w:spacing w:line="360" w:lineRule="auto"/>
              <w:jc w:val="center"/>
              <w:rPr>
                <w:rFonts w:hint="default" w:ascii="宋体" w:hAnsi="宋体" w:cstheme="minorBid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181" w:type="dxa"/>
            <w:vAlign w:val="center"/>
          </w:tcPr>
          <w:p w14:paraId="0471B713">
            <w:pPr>
              <w:spacing w:line="360" w:lineRule="auto"/>
              <w:jc w:val="center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  <w:lang w:val="en-US" w:eastAsia="zh-CN"/>
              </w:rPr>
              <w:t>级别/</w:t>
            </w:r>
            <w:r>
              <w:rPr>
                <w:rFonts w:hint="eastAsia" w:ascii="宋体" w:hAnsi="宋体" w:cstheme="minorBidi"/>
                <w:b/>
                <w:sz w:val="24"/>
                <w:szCs w:val="24"/>
              </w:rPr>
              <w:t>等级</w:t>
            </w:r>
          </w:p>
        </w:tc>
        <w:tc>
          <w:tcPr>
            <w:tcW w:w="2665" w:type="dxa"/>
            <w:vAlign w:val="center"/>
          </w:tcPr>
          <w:p w14:paraId="387C5737">
            <w:pPr>
              <w:spacing w:line="360" w:lineRule="auto"/>
              <w:jc w:val="center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</w:rPr>
              <w:t>数量指标</w:t>
            </w:r>
          </w:p>
        </w:tc>
        <w:tc>
          <w:tcPr>
            <w:tcW w:w="2302" w:type="dxa"/>
            <w:vAlign w:val="center"/>
          </w:tcPr>
          <w:p w14:paraId="0A2E7F8F">
            <w:pPr>
              <w:spacing w:line="360" w:lineRule="auto"/>
              <w:jc w:val="center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</w:rPr>
              <w:t>质量指标</w:t>
            </w:r>
          </w:p>
        </w:tc>
      </w:tr>
      <w:tr w14:paraId="237D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Merge w:val="restart"/>
            <w:vAlign w:val="center"/>
          </w:tcPr>
          <w:p w14:paraId="4C5B4E98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sz w:val="24"/>
                <w:szCs w:val="24"/>
              </w:rPr>
              <w:t>人才培养</w:t>
            </w:r>
          </w:p>
        </w:tc>
        <w:tc>
          <w:tcPr>
            <w:tcW w:w="2838" w:type="dxa"/>
            <w:vAlign w:val="center"/>
          </w:tcPr>
          <w:p w14:paraId="176FD8A9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i/>
                <w:sz w:val="24"/>
                <w:szCs w:val="24"/>
              </w:rPr>
              <w:t>如：教学成果奖</w:t>
            </w:r>
          </w:p>
        </w:tc>
        <w:tc>
          <w:tcPr>
            <w:tcW w:w="2181" w:type="dxa"/>
            <w:vAlign w:val="center"/>
          </w:tcPr>
          <w:p w14:paraId="6D5A1E1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Bidi"/>
                <w:i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2181" w:type="dxa"/>
            <w:vAlign w:val="center"/>
          </w:tcPr>
          <w:p w14:paraId="2EC3C52A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i/>
                <w:sz w:val="24"/>
                <w:szCs w:val="24"/>
              </w:rPr>
              <w:t>省级二等</w:t>
            </w:r>
          </w:p>
        </w:tc>
        <w:tc>
          <w:tcPr>
            <w:tcW w:w="2665" w:type="dxa"/>
            <w:vAlign w:val="center"/>
          </w:tcPr>
          <w:p w14:paraId="3A69F258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i/>
                <w:sz w:val="24"/>
                <w:szCs w:val="24"/>
              </w:rPr>
              <w:t>1项</w:t>
            </w:r>
          </w:p>
        </w:tc>
        <w:tc>
          <w:tcPr>
            <w:tcW w:w="2302" w:type="dxa"/>
            <w:vAlign w:val="center"/>
          </w:tcPr>
          <w:p w14:paraId="52ED66AD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</w:p>
        </w:tc>
      </w:tr>
      <w:tr w14:paraId="4DB5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Merge w:val="continue"/>
            <w:vAlign w:val="center"/>
          </w:tcPr>
          <w:p w14:paraId="55831088">
            <w:pPr>
              <w:spacing w:line="360" w:lineRule="auto"/>
              <w:rPr>
                <w:rFonts w:hint="eastAsia" w:ascii="宋体" w:hAnsi="宋体" w:cstheme="minorBidi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14:paraId="02A81AE8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3A4095E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70337282">
            <w:pPr>
              <w:spacing w:line="360" w:lineRule="auto"/>
              <w:rPr>
                <w:rFonts w:hint="eastAsia" w:ascii="宋体" w:hAnsi="宋体" w:cstheme="minorBidi"/>
                <w:i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4BBAE159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03677AE2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14:paraId="511D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Merge w:val="continue"/>
            <w:vAlign w:val="center"/>
          </w:tcPr>
          <w:p w14:paraId="27967A3D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14:paraId="42281B76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2700946C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5653AFC5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BFF32BE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45F023AE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14:paraId="730C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Align w:val="center"/>
          </w:tcPr>
          <w:p w14:paraId="45C7E738">
            <w:pPr>
              <w:spacing w:line="360" w:lineRule="auto"/>
              <w:rPr>
                <w:rFonts w:hint="eastAsia" w:ascii="宋体" w:hAnsi="宋体" w:cstheme="minorBidi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sz w:val="24"/>
                <w:szCs w:val="24"/>
              </w:rPr>
              <w:t>教学建设</w:t>
            </w:r>
          </w:p>
        </w:tc>
        <w:tc>
          <w:tcPr>
            <w:tcW w:w="2838" w:type="dxa"/>
            <w:vAlign w:val="center"/>
          </w:tcPr>
          <w:p w14:paraId="78A4F307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33752F7D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6C56B7CC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2726D440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2E3E71B0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14:paraId="6C72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Align w:val="center"/>
          </w:tcPr>
          <w:p w14:paraId="098068DE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sz w:val="24"/>
                <w:szCs w:val="24"/>
              </w:rPr>
              <w:t>师资队伍</w:t>
            </w:r>
          </w:p>
        </w:tc>
        <w:tc>
          <w:tcPr>
            <w:tcW w:w="2838" w:type="dxa"/>
            <w:vAlign w:val="center"/>
          </w:tcPr>
          <w:p w14:paraId="4BA31C14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5E8B4888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19A3C886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2B07A74B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6448DB49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14:paraId="1142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Align w:val="center"/>
          </w:tcPr>
          <w:p w14:paraId="1B96DBBC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sz w:val="24"/>
                <w:szCs w:val="24"/>
              </w:rPr>
              <w:t>科研与社会服务</w:t>
            </w:r>
          </w:p>
        </w:tc>
        <w:tc>
          <w:tcPr>
            <w:tcW w:w="2838" w:type="dxa"/>
            <w:vAlign w:val="center"/>
          </w:tcPr>
          <w:p w14:paraId="6469B809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323BD6DE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144835C2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2532EA67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1FF176FB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14:paraId="138F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Align w:val="center"/>
          </w:tcPr>
          <w:p w14:paraId="1BC9FC2A">
            <w:pPr>
              <w:spacing w:line="360" w:lineRule="auto"/>
              <w:rPr>
                <w:rFonts w:hint="eastAsia" w:ascii="宋体" w:hAnsi="宋体" w:cstheme="minorBidi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sz w:val="24"/>
                <w:szCs w:val="24"/>
              </w:rPr>
              <w:t>国际交流与合作</w:t>
            </w:r>
          </w:p>
        </w:tc>
        <w:tc>
          <w:tcPr>
            <w:tcW w:w="2838" w:type="dxa"/>
            <w:vAlign w:val="center"/>
          </w:tcPr>
          <w:p w14:paraId="4A448AB9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1220D8D7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2CE20442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7058692D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1654E4B2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</w:tbl>
    <w:p w14:paraId="53FD869B">
      <w:pPr>
        <w:spacing w:line="52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</w:p>
    <w:p w14:paraId="5A90443E">
      <w:pPr>
        <w:spacing w:line="52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6807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41782"/>
    <w:multiLevelType w:val="singleLevel"/>
    <w:tmpl w:val="1D6417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K0NLO0sDQwNjI1NjZU0lEKTi0uzszPAykwrwUAqg/PFCwAAAA="/>
    <w:docVar w:name="commondata" w:val="eyJoZGlkIjoiZDkyY2QzMTM0YzdkNjg5OTZhMmExMzI1ZmRhYTU2YmYifQ=="/>
  </w:docVars>
  <w:rsids>
    <w:rsidRoot w:val="00EB17D5"/>
    <w:rsid w:val="00003CE4"/>
    <w:rsid w:val="000242DC"/>
    <w:rsid w:val="00027B32"/>
    <w:rsid w:val="000430ED"/>
    <w:rsid w:val="000570DE"/>
    <w:rsid w:val="00060BFC"/>
    <w:rsid w:val="00086F88"/>
    <w:rsid w:val="000E1AF3"/>
    <w:rsid w:val="00105003"/>
    <w:rsid w:val="00126F64"/>
    <w:rsid w:val="00182686"/>
    <w:rsid w:val="001969D3"/>
    <w:rsid w:val="001E10AD"/>
    <w:rsid w:val="001F4D16"/>
    <w:rsid w:val="002204F4"/>
    <w:rsid w:val="002247C2"/>
    <w:rsid w:val="00235C8F"/>
    <w:rsid w:val="00242CA2"/>
    <w:rsid w:val="002C444B"/>
    <w:rsid w:val="002C561E"/>
    <w:rsid w:val="003002EF"/>
    <w:rsid w:val="00317812"/>
    <w:rsid w:val="00332FA4"/>
    <w:rsid w:val="003527F4"/>
    <w:rsid w:val="0035308C"/>
    <w:rsid w:val="003C2312"/>
    <w:rsid w:val="003D426E"/>
    <w:rsid w:val="003D606B"/>
    <w:rsid w:val="003F5AC8"/>
    <w:rsid w:val="004030E0"/>
    <w:rsid w:val="0044473C"/>
    <w:rsid w:val="00450CF0"/>
    <w:rsid w:val="004749E8"/>
    <w:rsid w:val="00494121"/>
    <w:rsid w:val="004C3C5D"/>
    <w:rsid w:val="00512C0B"/>
    <w:rsid w:val="00520BE6"/>
    <w:rsid w:val="00526EB7"/>
    <w:rsid w:val="00535A3F"/>
    <w:rsid w:val="005470ED"/>
    <w:rsid w:val="00570246"/>
    <w:rsid w:val="005737DF"/>
    <w:rsid w:val="005809B9"/>
    <w:rsid w:val="005953BA"/>
    <w:rsid w:val="005A7DCC"/>
    <w:rsid w:val="00600EFA"/>
    <w:rsid w:val="006361AC"/>
    <w:rsid w:val="00640ABB"/>
    <w:rsid w:val="00644284"/>
    <w:rsid w:val="00647023"/>
    <w:rsid w:val="00655266"/>
    <w:rsid w:val="00673DEA"/>
    <w:rsid w:val="006D2E35"/>
    <w:rsid w:val="00725F81"/>
    <w:rsid w:val="00767835"/>
    <w:rsid w:val="00774CA1"/>
    <w:rsid w:val="007A1C13"/>
    <w:rsid w:val="007D38F7"/>
    <w:rsid w:val="008069E5"/>
    <w:rsid w:val="0081320A"/>
    <w:rsid w:val="008359B3"/>
    <w:rsid w:val="00857ED6"/>
    <w:rsid w:val="00865FAA"/>
    <w:rsid w:val="0089342F"/>
    <w:rsid w:val="00893E71"/>
    <w:rsid w:val="008A17EC"/>
    <w:rsid w:val="008B41CA"/>
    <w:rsid w:val="008F6451"/>
    <w:rsid w:val="00901E4D"/>
    <w:rsid w:val="00911403"/>
    <w:rsid w:val="009221CC"/>
    <w:rsid w:val="009263E5"/>
    <w:rsid w:val="00953148"/>
    <w:rsid w:val="009756DC"/>
    <w:rsid w:val="00980FF5"/>
    <w:rsid w:val="009D7051"/>
    <w:rsid w:val="009E5C9C"/>
    <w:rsid w:val="00A140C8"/>
    <w:rsid w:val="00A66A4B"/>
    <w:rsid w:val="00AC0009"/>
    <w:rsid w:val="00AE1522"/>
    <w:rsid w:val="00AF018F"/>
    <w:rsid w:val="00B11B72"/>
    <w:rsid w:val="00B7149D"/>
    <w:rsid w:val="00B84293"/>
    <w:rsid w:val="00BB4226"/>
    <w:rsid w:val="00BC0B90"/>
    <w:rsid w:val="00BC66B1"/>
    <w:rsid w:val="00BD6321"/>
    <w:rsid w:val="00BF5B66"/>
    <w:rsid w:val="00C079FA"/>
    <w:rsid w:val="00C65EDB"/>
    <w:rsid w:val="00C70A71"/>
    <w:rsid w:val="00C95FCB"/>
    <w:rsid w:val="00CE17B9"/>
    <w:rsid w:val="00CE44CB"/>
    <w:rsid w:val="00CE6FFB"/>
    <w:rsid w:val="00D06668"/>
    <w:rsid w:val="00D175E9"/>
    <w:rsid w:val="00D448FC"/>
    <w:rsid w:val="00DC6784"/>
    <w:rsid w:val="00DD528D"/>
    <w:rsid w:val="00E20F54"/>
    <w:rsid w:val="00E27374"/>
    <w:rsid w:val="00E45DA5"/>
    <w:rsid w:val="00E54B67"/>
    <w:rsid w:val="00E60F23"/>
    <w:rsid w:val="00E675A1"/>
    <w:rsid w:val="00E9042C"/>
    <w:rsid w:val="00E94105"/>
    <w:rsid w:val="00EB17D5"/>
    <w:rsid w:val="00EB54CA"/>
    <w:rsid w:val="00EE5F04"/>
    <w:rsid w:val="00F0063D"/>
    <w:rsid w:val="00F02457"/>
    <w:rsid w:val="00F06300"/>
    <w:rsid w:val="00F3436C"/>
    <w:rsid w:val="00F473D9"/>
    <w:rsid w:val="00F6634A"/>
    <w:rsid w:val="00FB6FDD"/>
    <w:rsid w:val="00FE4C79"/>
    <w:rsid w:val="0E4C0719"/>
    <w:rsid w:val="1644535F"/>
    <w:rsid w:val="16E117E3"/>
    <w:rsid w:val="1EB961A4"/>
    <w:rsid w:val="306A63B7"/>
    <w:rsid w:val="6D633425"/>
    <w:rsid w:val="78137423"/>
    <w:rsid w:val="7AC63614"/>
    <w:rsid w:val="7D395A1F"/>
    <w:rsid w:val="7F38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1277</Words>
  <Characters>1285</Characters>
  <Lines>11</Lines>
  <Paragraphs>3</Paragraphs>
  <TotalTime>2</TotalTime>
  <ScaleCrop>false</ScaleCrop>
  <LinksUpToDate>false</LinksUpToDate>
  <CharactersWithSpaces>1288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2024-04-13T14:41:00Z</dcterms:created>
  <dc:creator>gyb1</dc:creator>
  <cp:lastModifiedBy>连新泽</cp:lastModifiedBy>
  <dcterms:modified xsi:type="dcterms:W3CDTF">2026-03-19T04:27:37Z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D708DC74C7EE4D348EB12CC4F53DF0A9_12</vt:lpwstr>
  </property>
  <property fmtid="{D5CDD505-2E9C-101B-9397-08002B2CF9AE}" pid="4" name="KSOTemplateDocerSaveRecord">
    <vt:lpwstr>eyJoZGlkIjoiNDcyMWQ1ZGVmM2FlOTQ5ZDJiYzUzYzk0M2NjY2YxNjkiLCJ1c2VySWQiOiIzMDUzNDI0NzEifQ==</vt:lpwstr>
  </property>
</Properties>
</file>