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D4F44">
      <w:pPr>
        <w:jc w:val="center"/>
        <w:rPr>
          <w:rFonts w:ascii="Times New Roman" w:hAnsi="Times New Roman" w:eastAsia="黑体"/>
          <w:color w:val="auto"/>
          <w:sz w:val="36"/>
        </w:rPr>
      </w:pPr>
      <w:r>
        <w:rPr>
          <w:rFonts w:hint="eastAsia" w:ascii="Times New Roman" w:hAnsi="Times New Roman" w:eastAsia="黑体"/>
          <w:color w:val="auto"/>
          <w:sz w:val="36"/>
        </w:rPr>
        <w:t>202</w:t>
      </w:r>
      <w:r>
        <w:rPr>
          <w:rFonts w:hint="eastAsia" w:ascii="Times New Roman" w:hAnsi="Times New Roman" w:eastAsia="黑体"/>
          <w:color w:val="auto"/>
          <w:sz w:val="36"/>
          <w:lang w:val="en-US" w:eastAsia="zh-CN"/>
        </w:rPr>
        <w:t>6</w:t>
      </w:r>
      <w:r>
        <w:rPr>
          <w:rFonts w:hint="eastAsia" w:ascii="Times New Roman" w:hAnsi="Times New Roman" w:eastAsia="黑体"/>
          <w:color w:val="auto"/>
          <w:sz w:val="36"/>
        </w:rPr>
        <w:t>级</w:t>
      </w:r>
      <w:commentRangeStart w:id="0"/>
      <w:r>
        <w:rPr>
          <w:rFonts w:hint="eastAsia" w:ascii="Times New Roman" w:hAnsi="Times New Roman" w:eastAsia="黑体"/>
          <w:color w:val="FF0000"/>
          <w:sz w:val="36"/>
          <w:lang w:val="en-US" w:eastAsia="zh-CN"/>
        </w:rPr>
        <w:t>******</w:t>
      </w:r>
      <w:commentRangeEnd w:id="0"/>
      <w:r>
        <w:commentReference w:id="0"/>
      </w:r>
      <w:r>
        <w:rPr>
          <w:rFonts w:hint="eastAsia" w:ascii="Times New Roman" w:hAnsi="Times New Roman" w:eastAsia="黑体"/>
          <w:color w:val="auto"/>
          <w:sz w:val="36"/>
        </w:rPr>
        <w:t>专业</w:t>
      </w:r>
      <w:r>
        <w:rPr>
          <w:rFonts w:hint="eastAsia" w:ascii="Times New Roman" w:hAnsi="Times New Roman" w:eastAsia="黑体"/>
          <w:color w:val="auto"/>
          <w:sz w:val="36"/>
          <w:lang w:val="en-US" w:eastAsia="zh-CN"/>
        </w:rPr>
        <w:t>人才</w:t>
      </w:r>
      <w:r>
        <w:rPr>
          <w:rFonts w:hint="eastAsia" w:ascii="Times New Roman" w:hAnsi="Times New Roman" w:eastAsia="黑体"/>
          <w:color w:val="auto"/>
          <w:sz w:val="36"/>
        </w:rPr>
        <w:t>培养方案</w:t>
      </w:r>
    </w:p>
    <w:p w14:paraId="508FB0FD">
      <w:pPr>
        <w:spacing w:line="360" w:lineRule="auto"/>
        <w:jc w:val="center"/>
        <w:rPr>
          <w:rFonts w:hint="eastAsia" w:cs="宋体"/>
          <w:color w:val="FF0000"/>
          <w:lang w:eastAsia="zh-CN"/>
        </w:rPr>
      </w:pPr>
      <w:r>
        <w:rPr>
          <w:rFonts w:hint="eastAsia" w:cs="宋体"/>
          <w:color w:val="FF0000"/>
          <w:lang w:eastAsia="zh-CN"/>
        </w:rPr>
        <w:t>（</w:t>
      </w:r>
      <w:r>
        <w:rPr>
          <w:rFonts w:hint="eastAsia" w:ascii="宋体" w:hAnsi="宋体" w:cs="宋体"/>
          <w:color w:val="FF0000"/>
        </w:rPr>
        <w:t>本模板所有红色字体</w:t>
      </w:r>
      <w:r>
        <w:rPr>
          <w:rFonts w:hint="eastAsia" w:cs="宋体"/>
          <w:color w:val="FF0000"/>
          <w:lang w:val="en-US" w:eastAsia="zh-CN"/>
        </w:rPr>
        <w:t>和批注</w:t>
      </w:r>
      <w:r>
        <w:rPr>
          <w:rFonts w:hint="eastAsia" w:ascii="宋体" w:hAnsi="宋体" w:cs="宋体"/>
          <w:color w:val="FF0000"/>
        </w:rPr>
        <w:t>内容均为示例或解释，</w:t>
      </w:r>
      <w:r>
        <w:rPr>
          <w:rFonts w:hint="eastAsia" w:cs="宋体"/>
          <w:color w:val="FF0000"/>
          <w:lang w:eastAsia="zh-CN"/>
        </w:rPr>
        <w:t>定稿后</w:t>
      </w:r>
      <w:r>
        <w:rPr>
          <w:rFonts w:hint="eastAsia" w:ascii="宋体" w:hAnsi="宋体" w:cs="宋体"/>
          <w:color w:val="FF0000"/>
        </w:rPr>
        <w:t>删除</w:t>
      </w:r>
      <w:r>
        <w:rPr>
          <w:rFonts w:hint="eastAsia" w:cs="宋体"/>
          <w:color w:val="FF0000"/>
          <w:lang w:eastAsia="zh-CN"/>
        </w:rPr>
        <w:t>）</w:t>
      </w:r>
    </w:p>
    <w:p w14:paraId="4B51E92A">
      <w:pPr>
        <w:spacing w:line="360" w:lineRule="auto"/>
        <w:jc w:val="both"/>
        <w:rPr>
          <w:rFonts w:hint="default" w:cs="宋体"/>
          <w:color w:val="0000FF"/>
          <w:lang w:val="en-US" w:eastAsia="zh-CN"/>
        </w:rPr>
      </w:pPr>
    </w:p>
    <w:p w14:paraId="0A98FAE0">
      <w:pPr>
        <w:spacing w:line="360" w:lineRule="auto"/>
        <w:jc w:val="left"/>
        <w:rPr>
          <w:rFonts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4"/>
        </w:rPr>
        <w:t>一、</w:t>
      </w:r>
      <w:commentRangeStart w:id="1"/>
      <w:r>
        <w:rPr>
          <w:rFonts w:hint="eastAsia" w:ascii="Times New Roman" w:hAnsi="Times New Roman" w:eastAsia="黑体"/>
          <w:color w:val="auto"/>
          <w:sz w:val="24"/>
        </w:rPr>
        <w:t>基本信息</w:t>
      </w:r>
      <w:commentRangeEnd w:id="1"/>
      <w:r>
        <w:commentReference w:id="1"/>
      </w:r>
    </w:p>
    <w:p w14:paraId="0B7901CE">
      <w:pPr>
        <w:spacing w:line="360" w:lineRule="auto"/>
        <w:ind w:firstLine="482"/>
        <w:jc w:val="left"/>
        <w:rPr>
          <w:rFonts w:hint="eastAsia" w:ascii="Times New Roman" w:hAnsi="Times New Roman" w:eastAsia="宋体" w:cs="宋体"/>
          <w:lang w:eastAsia="zh-CN"/>
        </w:rPr>
      </w:pPr>
      <w:r>
        <w:rPr>
          <w:rFonts w:hint="eastAsia" w:ascii="Times New Roman" w:hAnsi="Times New Roman" w:cs="宋体"/>
        </w:rPr>
        <w:t>专业名称</w:t>
      </w:r>
      <w:r>
        <w:rPr>
          <w:rFonts w:hint="eastAsia" w:ascii="Times New Roman" w:hAnsi="Times New Roman" w:cs="宋体"/>
          <w:lang w:eastAsia="zh-CN"/>
        </w:rPr>
        <w:t>（代码）</w:t>
      </w:r>
      <w:r>
        <w:rPr>
          <w:rFonts w:hint="eastAsia" w:ascii="Times New Roman" w:hAnsi="Times New Roman" w:cs="宋体"/>
        </w:rPr>
        <w:t>：</w:t>
      </w:r>
    </w:p>
    <w:p w14:paraId="06CDBB04">
      <w:pPr>
        <w:spacing w:line="360" w:lineRule="auto"/>
        <w:ind w:firstLine="482"/>
        <w:jc w:val="left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cs="宋体"/>
          <w:lang w:val="en-US" w:eastAsia="zh-CN"/>
        </w:rPr>
        <w:t>专业类名称：</w:t>
      </w:r>
    </w:p>
    <w:p w14:paraId="2F3D37DB">
      <w:pPr>
        <w:spacing w:line="360" w:lineRule="auto"/>
        <w:ind w:firstLine="482"/>
        <w:jc w:val="left"/>
        <w:rPr>
          <w:rFonts w:ascii="Times New Roman" w:hAnsi="Times New Roman" w:cs="宋体"/>
          <w:color w:val="auto"/>
        </w:rPr>
      </w:pPr>
      <w:r>
        <w:rPr>
          <w:rFonts w:hint="eastAsia" w:ascii="Times New Roman" w:hAnsi="Times New Roman" w:cs="宋体"/>
          <w:lang w:eastAsia="zh-CN"/>
        </w:rPr>
        <w:t>学位授予门类</w:t>
      </w:r>
      <w:r>
        <w:rPr>
          <w:rFonts w:hint="eastAsia" w:ascii="Times New Roman" w:hAnsi="Times New Roman" w:cs="宋体"/>
        </w:rPr>
        <w:t>：</w:t>
      </w:r>
    </w:p>
    <w:p w14:paraId="6E758155">
      <w:pPr>
        <w:spacing w:before="159" w:beforeLines="50" w:line="360" w:lineRule="auto"/>
        <w:jc w:val="left"/>
        <w:rPr>
          <w:rFonts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4"/>
        </w:rPr>
        <w:t>二、培养目标</w:t>
      </w:r>
    </w:p>
    <w:p w14:paraId="3D9C5D8C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>概括描述本专业培养学生毕业后5年左右能够达到的职业状态和专业成就。包括应具备的学科层面的基本理论、基础知识、基本技能，可以从事的工作岗位等方面内容。培养目标应符合学校定位、适应社会经济发展需要。</w:t>
      </w:r>
    </w:p>
    <w:p w14:paraId="44442BF5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FF0000"/>
          <w:lang w:eastAsia="zh-CN"/>
        </w:rPr>
      </w:pPr>
      <w:r>
        <w:rPr>
          <w:rFonts w:hint="eastAsia" w:ascii="宋体" w:hAnsi="宋体" w:cs="宋体"/>
          <w:color w:val="FF0000"/>
        </w:rPr>
        <w:t>应将目标细化分解为目标1、目标2、目标3、……。</w:t>
      </w:r>
    </w:p>
    <w:p w14:paraId="3B269F06">
      <w:pPr>
        <w:spacing w:before="159" w:beforeLines="50" w:line="360" w:lineRule="auto"/>
        <w:jc w:val="left"/>
        <w:rPr>
          <w:rFonts w:hint="eastAsia"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4"/>
        </w:rPr>
        <w:t>三、毕业要求</w:t>
      </w:r>
    </w:p>
    <w:p w14:paraId="5AFF10DC">
      <w:pPr>
        <w:spacing w:before="159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FF000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FF0000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lang w:eastAsia="zh-CN"/>
        </w:rPr>
        <w:t>认证专业的毕业要求按照《工程教育认证标准（</w:t>
      </w:r>
      <w:r>
        <w:rPr>
          <w:rFonts w:hint="eastAsia" w:cs="宋体"/>
          <w:color w:val="FF0000"/>
          <w:sz w:val="21"/>
          <w:szCs w:val="21"/>
          <w:highlight w:val="none"/>
          <w:lang w:val="en-US" w:eastAsia="zh-CN"/>
        </w:rPr>
        <w:t>2024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lang w:eastAsia="zh-CN"/>
        </w:rPr>
        <w:t>版）》标准执行，指标分解点由各专业自行决定</w:t>
      </w:r>
      <w:r>
        <w:rPr>
          <w:rFonts w:hint="eastAsia" w:cs="宋体"/>
          <w:color w:val="FF0000"/>
          <w:sz w:val="21"/>
          <w:szCs w:val="21"/>
          <w:highlight w:val="none"/>
          <w:lang w:eastAsia="zh-CN"/>
        </w:rPr>
        <w:t>是否设置。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lang w:eastAsia="zh-CN"/>
        </w:rPr>
        <w:t>理工科专业（非工程教育认证专业）尽量参照工程教育认证标准，其他专业参照长三角新文科专业认证标准，指标分解点由各专业自行决定是否设置。</w:t>
      </w:r>
    </w:p>
    <w:tbl>
      <w:tblPr>
        <w:tblStyle w:val="7"/>
        <w:tblW w:w="85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7141"/>
      </w:tblGrid>
      <w:tr w14:paraId="3AFD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522" w:type="dxa"/>
            <w:gridSpan w:val="2"/>
            <w:tcBorders>
              <w:top w:val="single" w:color="auto" w:sz="12" w:space="0"/>
            </w:tcBorders>
            <w:vAlign w:val="center"/>
          </w:tcPr>
          <w:p w14:paraId="6FF335C3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</w:t>
            </w:r>
            <w:r>
              <w:rPr>
                <w:rFonts w:hint="eastAsia" w:ascii="Times New Roman" w:hAnsi="Times New Roman" w:eastAsia="黑体" w:cs="黑体"/>
                <w:sz w:val="21"/>
              </w:rPr>
              <w:t>毕业要求1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4F6DD5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165FA588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4506B0FE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 xml:space="preserve">1.1 </w:t>
            </w:r>
          </w:p>
        </w:tc>
      </w:tr>
      <w:tr w14:paraId="04BC30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38C02549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3B3794A8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55385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50582734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</w:t>
            </w:r>
            <w:r>
              <w:rPr>
                <w:rFonts w:hint="eastAsia" w:ascii="Times New Roman" w:hAnsi="Times New Roman" w:eastAsia="黑体" w:cs="黑体"/>
                <w:sz w:val="21"/>
              </w:rPr>
              <w:t>毕业要求2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35F111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381" w:type="dxa"/>
            <w:vMerge w:val="restart"/>
            <w:vAlign w:val="center"/>
          </w:tcPr>
          <w:p w14:paraId="666DAECF">
            <w:pPr>
              <w:jc w:val="both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7E2E50EB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2.1</w:t>
            </w:r>
          </w:p>
        </w:tc>
      </w:tr>
      <w:tr w14:paraId="3EC84E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81" w:type="dxa"/>
            <w:vMerge w:val="continue"/>
            <w:vAlign w:val="center"/>
          </w:tcPr>
          <w:p w14:paraId="5E9BAABF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7D7059EA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3AB8BF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2A8F01D3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【毕业要求3】</w:t>
            </w:r>
          </w:p>
        </w:tc>
      </w:tr>
      <w:tr w14:paraId="2FDCE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45D16CDC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7363C070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3.1</w:t>
            </w:r>
          </w:p>
        </w:tc>
      </w:tr>
      <w:tr w14:paraId="2DD333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14BD6EEE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3E78BDB5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64F650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0C284442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【毕业要求4】</w:t>
            </w:r>
          </w:p>
        </w:tc>
      </w:tr>
      <w:tr w14:paraId="2C80D7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649E23D5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29A7A8D0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4.1</w:t>
            </w:r>
          </w:p>
        </w:tc>
      </w:tr>
      <w:tr w14:paraId="41B8EF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2687B909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0A88EFB2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766768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796DFAC2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5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6CD0A4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0D1906C6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55A98333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5.1</w:t>
            </w:r>
          </w:p>
        </w:tc>
      </w:tr>
      <w:tr w14:paraId="52C3E9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24334EEA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582FB24A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73AB68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440FC18D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6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1A4374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33665AEC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7641A2A7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6.1</w:t>
            </w:r>
          </w:p>
        </w:tc>
      </w:tr>
      <w:tr w14:paraId="68F7D2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0B4CF4C2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5B82B327">
            <w:pPr>
              <w:jc w:val="both"/>
              <w:rPr>
                <w:rFonts w:hint="default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56950F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1EC7548C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7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48FC2A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68F83EB6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3D774C28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7.1</w:t>
            </w:r>
          </w:p>
        </w:tc>
      </w:tr>
      <w:tr w14:paraId="378C85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15C6DAB5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4966D9EA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66C2E6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17F520F2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8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5A0FAC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4C45A573">
            <w:pPr>
              <w:jc w:val="both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048BFB3E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8.1</w:t>
            </w:r>
          </w:p>
        </w:tc>
      </w:tr>
      <w:tr w14:paraId="2BBE1F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2DB3061C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0F4B4372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2E900C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0B35CD23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9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4DF25C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1DD3E7E5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52371006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9.1</w:t>
            </w:r>
          </w:p>
        </w:tc>
      </w:tr>
      <w:tr w14:paraId="4CF345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2999AF7A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17C05977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4620A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78482D76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10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6DA3D6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restart"/>
            <w:vAlign w:val="center"/>
          </w:tcPr>
          <w:p w14:paraId="4C5301B2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16024B6E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10.1</w:t>
            </w:r>
          </w:p>
        </w:tc>
      </w:tr>
      <w:tr w14:paraId="3BB16A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381" w:type="dxa"/>
            <w:vMerge w:val="continue"/>
            <w:vAlign w:val="center"/>
          </w:tcPr>
          <w:p w14:paraId="4F7199A1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5A375AA8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  <w:tr w14:paraId="35820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2" w:type="dxa"/>
            <w:gridSpan w:val="2"/>
            <w:tcBorders>
              <w:top w:val="double" w:color="auto" w:sz="12" w:space="0"/>
            </w:tcBorders>
            <w:vAlign w:val="center"/>
          </w:tcPr>
          <w:p w14:paraId="34289C73">
            <w:pPr>
              <w:jc w:val="both"/>
              <w:rPr>
                <w:rFonts w:hint="default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【毕业要求</w:t>
            </w:r>
            <w:r>
              <w:rPr>
                <w:rFonts w:hint="default" w:ascii="Times New Roman" w:hAnsi="Times New Roman" w:eastAsia="黑体" w:cs="黑体"/>
                <w:sz w:val="21"/>
                <w:lang w:eastAsia="zh-CN"/>
              </w:rPr>
              <w:t>11</w:t>
            </w: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】</w:t>
            </w:r>
          </w:p>
        </w:tc>
      </w:tr>
      <w:tr w14:paraId="1A115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381" w:type="dxa"/>
            <w:vMerge w:val="restart"/>
            <w:vAlign w:val="center"/>
          </w:tcPr>
          <w:p w14:paraId="02DFDAAD">
            <w:pPr>
              <w:jc w:val="center"/>
              <w:rPr>
                <w:rFonts w:hint="eastAsia" w:ascii="Times New Roman" w:hAnsi="Times New Roman"/>
                <w:sz w:val="21"/>
              </w:rPr>
            </w:pPr>
            <w:r>
              <w:rPr>
                <w:rFonts w:hint="eastAsia" w:ascii="Times New Roman" w:hAnsi="Times New Roman" w:eastAsia="黑体" w:cs="黑体"/>
                <w:sz w:val="21"/>
                <w:lang w:eastAsia="zh-CN"/>
              </w:rPr>
              <w:t>指标分解点</w:t>
            </w:r>
          </w:p>
        </w:tc>
        <w:tc>
          <w:tcPr>
            <w:tcW w:w="7141" w:type="dxa"/>
            <w:vAlign w:val="center"/>
          </w:tcPr>
          <w:p w14:paraId="689FCFB2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11.1</w:t>
            </w:r>
          </w:p>
        </w:tc>
      </w:tr>
      <w:tr w14:paraId="4DCD86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81" w:type="dxa"/>
            <w:vMerge w:val="continue"/>
            <w:vAlign w:val="center"/>
          </w:tcPr>
          <w:p w14:paraId="087091D5">
            <w:pPr>
              <w:jc w:val="both"/>
              <w:rPr>
                <w:rFonts w:hint="eastAsia" w:ascii="Times New Roman" w:hAnsi="Times New Roman"/>
                <w:sz w:val="21"/>
              </w:rPr>
            </w:pPr>
          </w:p>
        </w:tc>
        <w:tc>
          <w:tcPr>
            <w:tcW w:w="7141" w:type="dxa"/>
            <w:vAlign w:val="center"/>
          </w:tcPr>
          <w:p w14:paraId="2BC95F76">
            <w:pPr>
              <w:jc w:val="both"/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……</w:t>
            </w:r>
          </w:p>
        </w:tc>
      </w:tr>
    </w:tbl>
    <w:p w14:paraId="717FA1A7">
      <w:pPr>
        <w:spacing w:before="159" w:beforeLines="50" w:after="159" w:afterLines="50" w:line="360" w:lineRule="auto"/>
        <w:jc w:val="left"/>
        <w:rPr>
          <w:rFonts w:hint="eastAsia" w:ascii="Times New Roman" w:hAnsi="Times New Roman" w:eastAsia="黑体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黑体"/>
          <w:color w:val="auto"/>
          <w:sz w:val="24"/>
          <w:lang w:eastAsia="zh-CN"/>
        </w:rPr>
        <w:t>四</w:t>
      </w:r>
      <w:r>
        <w:rPr>
          <w:rFonts w:hint="eastAsia" w:ascii="Times New Roman" w:hAnsi="Times New Roman" w:eastAsia="黑体"/>
          <w:color w:val="auto"/>
          <w:sz w:val="24"/>
        </w:rPr>
        <w:t>、</w:t>
      </w:r>
      <w:commentRangeStart w:id="2"/>
      <w:r>
        <w:rPr>
          <w:rFonts w:hint="eastAsia" w:ascii="Times New Roman" w:hAnsi="Times New Roman" w:eastAsia="黑体"/>
          <w:color w:val="auto"/>
          <w:sz w:val="24"/>
        </w:rPr>
        <w:t>主干课程</w:t>
      </w:r>
      <w:commentRangeEnd w:id="2"/>
      <w:r>
        <w:commentReference w:id="2"/>
      </w:r>
    </w:p>
    <w:p w14:paraId="3DF926F7">
      <w:pPr>
        <w:spacing w:before="158" w:beforeLines="50" w:line="360" w:lineRule="auto"/>
        <w:ind w:firstLine="420" w:firstLineChars="200"/>
        <w:jc w:val="left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FF0000"/>
        </w:rPr>
        <w:t>专业核心支撑课程以及与培养学生专业知识和能力密切相关、不可或缺的课程。所列课程名称应与课内教育课程设置安排表内课程一致。</w:t>
      </w:r>
    </w:p>
    <w:p w14:paraId="396B3EA7">
      <w:pPr>
        <w:spacing w:before="159" w:beforeLines="50" w:after="159" w:afterLines="50" w:line="360" w:lineRule="auto"/>
        <w:jc w:val="left"/>
        <w:rPr>
          <w:rFonts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4"/>
          <w:lang w:eastAsia="zh-CN"/>
        </w:rPr>
        <w:t>五</w:t>
      </w:r>
      <w:r>
        <w:rPr>
          <w:rFonts w:hint="eastAsia" w:ascii="Times New Roman" w:hAnsi="Times New Roman" w:eastAsia="黑体"/>
          <w:color w:val="auto"/>
          <w:sz w:val="24"/>
        </w:rPr>
        <w:t>、学制与学位</w:t>
      </w:r>
    </w:p>
    <w:p w14:paraId="0233AE18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基本学制：</w:t>
      </w:r>
      <w:r>
        <w:rPr>
          <w:rFonts w:hint="eastAsia"/>
          <w:color w:val="auto"/>
          <w:szCs w:val="22"/>
          <w:lang w:val="en-US" w:eastAsia="zh-CN"/>
        </w:rPr>
        <w:t>四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color w:val="FF0000"/>
          <w:szCs w:val="22"/>
        </w:rPr>
        <w:t>（建筑学专业为五年）</w:t>
      </w:r>
    </w:p>
    <w:p w14:paraId="1FB07F37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弹性学制：三至六年</w:t>
      </w:r>
      <w:r>
        <w:rPr>
          <w:rFonts w:hint="eastAsia" w:ascii="宋体" w:hAnsi="宋体"/>
          <w:color w:val="FF0000"/>
          <w:szCs w:val="22"/>
        </w:rPr>
        <w:t>（建筑学专业为四至七年）</w:t>
      </w:r>
    </w:p>
    <w:p w14:paraId="6F374F3D">
      <w:pPr>
        <w:adjustRightInd w:val="0"/>
        <w:snapToGrid w:val="0"/>
        <w:spacing w:line="360" w:lineRule="auto"/>
        <w:ind w:firstLine="420" w:firstLineChars="200"/>
        <w:jc w:val="left"/>
        <w:rPr>
          <w:rFonts w:ascii="Times New Roman" w:hAnsi="Times New Roman"/>
          <w:color w:val="auto"/>
          <w:szCs w:val="22"/>
        </w:rPr>
      </w:pPr>
      <w:r>
        <w:rPr>
          <w:rFonts w:hint="eastAsia" w:ascii="宋体" w:hAnsi="宋体"/>
          <w:szCs w:val="22"/>
        </w:rPr>
        <w:t>授予学位：符合《温州理工学院学士学位授予工作实施细则》，授予</w:t>
      </w:r>
      <w:r>
        <w:rPr>
          <w:rFonts w:hint="eastAsia"/>
          <w:color w:val="FF0000"/>
          <w:szCs w:val="22"/>
          <w:lang w:val="en-US" w:eastAsia="zh-CN"/>
        </w:rPr>
        <w:t>****</w:t>
      </w:r>
      <w:r>
        <w:rPr>
          <w:rFonts w:hint="eastAsia" w:ascii="宋体" w:hAnsi="宋体"/>
          <w:szCs w:val="22"/>
          <w:lang w:eastAsia="zh-Hans"/>
        </w:rPr>
        <w:t>学士学位</w:t>
      </w:r>
    </w:p>
    <w:p w14:paraId="6197B7F8">
      <w:pPr>
        <w:spacing w:before="159" w:beforeLines="50" w:after="159" w:afterLines="50" w:line="360" w:lineRule="auto"/>
        <w:jc w:val="left"/>
        <w:rPr>
          <w:rFonts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4"/>
          <w:lang w:eastAsia="zh-CN"/>
        </w:rPr>
        <w:t>六</w:t>
      </w:r>
      <w:r>
        <w:rPr>
          <w:rFonts w:hint="eastAsia" w:ascii="Times New Roman" w:hAnsi="Times New Roman" w:eastAsia="黑体"/>
          <w:color w:val="auto"/>
          <w:sz w:val="24"/>
        </w:rPr>
        <w:t>、</w:t>
      </w:r>
      <w:commentRangeStart w:id="3"/>
      <w:r>
        <w:rPr>
          <w:rFonts w:hint="eastAsia" w:ascii="Times New Roman" w:hAnsi="Times New Roman" w:eastAsia="黑体"/>
          <w:color w:val="auto"/>
          <w:sz w:val="24"/>
        </w:rPr>
        <w:t>毕业最低学分要求</w:t>
      </w:r>
      <w:commentRangeEnd w:id="3"/>
      <w:r>
        <w:commentReference w:id="3"/>
      </w:r>
    </w:p>
    <w:p w14:paraId="580E37D1">
      <w:pPr>
        <w:spacing w:line="360" w:lineRule="auto"/>
        <w:ind w:firstLine="420" w:firstLineChars="200"/>
        <w:jc w:val="left"/>
        <w:rPr>
          <w:rFonts w:ascii="Times New Roman" w:hAnsi="Times New Roman" w:cs="宋体"/>
          <w:color w:val="auto"/>
        </w:rPr>
      </w:pPr>
      <w:r>
        <w:rPr>
          <w:rFonts w:hint="eastAsia" w:ascii="Times New Roman" w:hAnsi="Times New Roman" w:cs="宋体"/>
          <w:color w:val="auto"/>
        </w:rPr>
        <w:t>毕业最低学分</w:t>
      </w:r>
      <w:r>
        <w:rPr>
          <w:rFonts w:hint="eastAsia" w:cs="宋体"/>
          <w:color w:val="FF0000"/>
          <w:lang w:val="en-US" w:eastAsia="zh-CN"/>
        </w:rPr>
        <w:t>**</w:t>
      </w:r>
      <w:r>
        <w:rPr>
          <w:rFonts w:hint="eastAsia" w:ascii="Times New Roman" w:hAnsi="Times New Roman" w:cs="宋体"/>
          <w:color w:val="auto"/>
        </w:rPr>
        <w:t>学分，其中课内</w:t>
      </w:r>
      <w:r>
        <w:rPr>
          <w:rFonts w:hint="eastAsia" w:cs="宋体"/>
          <w:color w:val="FF0000"/>
          <w:lang w:val="en-US" w:eastAsia="zh-CN"/>
        </w:rPr>
        <w:t>**</w:t>
      </w:r>
      <w:r>
        <w:rPr>
          <w:rFonts w:hint="eastAsia" w:ascii="Times New Roman" w:hAnsi="Times New Roman" w:cs="宋体"/>
          <w:color w:val="auto"/>
        </w:rPr>
        <w:t>学分，课外教育项目6学分。</w:t>
      </w:r>
    </w:p>
    <w:p w14:paraId="55B8D82F">
      <w:pPr>
        <w:spacing w:before="159" w:beforeLines="50" w:after="159" w:afterLines="50" w:line="360" w:lineRule="auto"/>
        <w:jc w:val="left"/>
        <w:rPr>
          <w:rFonts w:hint="eastAsia" w:ascii="Times New Roman" w:hAnsi="Times New Roman" w:eastAsia="黑体"/>
          <w:color w:val="auto"/>
          <w:sz w:val="24"/>
          <w:lang w:eastAsia="zh-CN"/>
        </w:rPr>
      </w:pPr>
    </w:p>
    <w:p w14:paraId="197FD519">
      <w:pPr>
        <w:spacing w:before="159" w:beforeLines="50" w:after="159" w:afterLines="50" w:line="360" w:lineRule="auto"/>
        <w:jc w:val="left"/>
        <w:rPr>
          <w:rFonts w:hint="eastAsia" w:ascii="Times New Roman" w:hAnsi="Times New Roman" w:eastAsia="黑体"/>
          <w:color w:val="auto"/>
          <w:sz w:val="24"/>
          <w:lang w:eastAsia="zh-CN"/>
        </w:rPr>
      </w:pPr>
    </w:p>
    <w:p w14:paraId="1082B2EF">
      <w:pPr>
        <w:spacing w:before="159" w:beforeLines="50" w:after="159" w:afterLines="50" w:line="360" w:lineRule="auto"/>
        <w:jc w:val="left"/>
        <w:rPr>
          <w:rFonts w:hint="eastAsia" w:ascii="Times New Roman" w:hAnsi="Times New Roman" w:eastAsia="黑体"/>
          <w:color w:val="auto"/>
          <w:sz w:val="24"/>
          <w:lang w:eastAsia="zh-CN"/>
        </w:rPr>
      </w:pPr>
    </w:p>
    <w:p w14:paraId="137AD87B">
      <w:pPr>
        <w:spacing w:before="159" w:beforeLines="50" w:after="159" w:afterLines="50" w:line="360" w:lineRule="auto"/>
        <w:jc w:val="left"/>
        <w:rPr>
          <w:rFonts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4"/>
          <w:lang w:eastAsia="zh-CN"/>
        </w:rPr>
        <w:t>七</w:t>
      </w:r>
      <w:r>
        <w:rPr>
          <w:rFonts w:hint="eastAsia" w:ascii="Times New Roman" w:hAnsi="Times New Roman" w:eastAsia="黑体"/>
          <w:color w:val="auto"/>
          <w:sz w:val="24"/>
        </w:rPr>
        <w:t>、</w:t>
      </w:r>
      <w:commentRangeStart w:id="4"/>
      <w:r>
        <w:rPr>
          <w:rFonts w:hint="eastAsia" w:ascii="Times New Roman" w:hAnsi="Times New Roman" w:eastAsia="黑体"/>
          <w:color w:val="auto"/>
          <w:sz w:val="24"/>
        </w:rPr>
        <w:t>课程体系的结构比例</w:t>
      </w:r>
      <w:commentRangeEnd w:id="4"/>
      <w:r>
        <w:commentReference w:id="4"/>
      </w:r>
    </w:p>
    <w:tbl>
      <w:tblPr>
        <w:tblStyle w:val="7"/>
        <w:tblW w:w="8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6"/>
        <w:gridCol w:w="1830"/>
        <w:gridCol w:w="930"/>
        <w:gridCol w:w="675"/>
        <w:gridCol w:w="585"/>
        <w:gridCol w:w="540"/>
        <w:gridCol w:w="750"/>
        <w:gridCol w:w="645"/>
        <w:gridCol w:w="570"/>
        <w:gridCol w:w="615"/>
        <w:gridCol w:w="735"/>
      </w:tblGrid>
      <w:tr w14:paraId="43CA5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tblHeader/>
          <w:jc w:val="center"/>
        </w:trPr>
        <w:tc>
          <w:tcPr>
            <w:tcW w:w="2356" w:type="dxa"/>
            <w:gridSpan w:val="2"/>
            <w:vAlign w:val="center"/>
          </w:tcPr>
          <w:p w14:paraId="14D7F29C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课程</w:t>
            </w:r>
          </w:p>
          <w:p w14:paraId="57B91B2B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类别</w:t>
            </w:r>
          </w:p>
        </w:tc>
        <w:tc>
          <w:tcPr>
            <w:tcW w:w="930" w:type="dxa"/>
            <w:vAlign w:val="center"/>
          </w:tcPr>
          <w:p w14:paraId="06B29462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</w:rPr>
              <w:t>课程</w:t>
            </w:r>
          </w:p>
          <w:p w14:paraId="18CCF748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</w:rPr>
              <w:t>性质</w:t>
            </w:r>
          </w:p>
        </w:tc>
        <w:tc>
          <w:tcPr>
            <w:tcW w:w="675" w:type="dxa"/>
            <w:vAlign w:val="center"/>
          </w:tcPr>
          <w:p w14:paraId="7665C07E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</w:pPr>
            <w:commentRangeStart w:id="5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学</w:t>
            </w:r>
          </w:p>
          <w:p w14:paraId="29C7E1C0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分</w:t>
            </w:r>
            <w:commentRangeEnd w:id="5"/>
            <w:r>
              <w:commentReference w:id="5"/>
            </w:r>
          </w:p>
        </w:tc>
        <w:tc>
          <w:tcPr>
            <w:tcW w:w="585" w:type="dxa"/>
            <w:vAlign w:val="center"/>
          </w:tcPr>
          <w:p w14:paraId="561DE0D8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</w:pPr>
            <w:commentRangeStart w:id="6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理论</w:t>
            </w:r>
          </w:p>
          <w:p w14:paraId="50273AE3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学分</w:t>
            </w:r>
            <w:commentRangeEnd w:id="6"/>
            <w:r>
              <w:commentReference w:id="6"/>
            </w:r>
          </w:p>
        </w:tc>
        <w:tc>
          <w:tcPr>
            <w:tcW w:w="540" w:type="dxa"/>
            <w:vAlign w:val="center"/>
          </w:tcPr>
          <w:p w14:paraId="3CD14CD1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</w:pPr>
            <w:commentRangeStart w:id="7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实验</w:t>
            </w:r>
          </w:p>
          <w:p w14:paraId="0AAD5542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学分</w:t>
            </w:r>
            <w:commentRangeEnd w:id="7"/>
            <w:r>
              <w:commentReference w:id="7"/>
            </w:r>
          </w:p>
        </w:tc>
        <w:tc>
          <w:tcPr>
            <w:tcW w:w="750" w:type="dxa"/>
            <w:vAlign w:val="center"/>
          </w:tcPr>
          <w:p w14:paraId="146AD480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</w:pPr>
            <w:commentRangeStart w:id="8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学分所</w:t>
            </w:r>
          </w:p>
          <w:p w14:paraId="44E65D77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占比例</w:t>
            </w:r>
            <w:commentRangeEnd w:id="8"/>
            <w:r>
              <w:commentReference w:id="8"/>
            </w:r>
          </w:p>
        </w:tc>
        <w:tc>
          <w:tcPr>
            <w:tcW w:w="645" w:type="dxa"/>
            <w:vAlign w:val="center"/>
          </w:tcPr>
          <w:p w14:paraId="19CB331C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</w:pPr>
            <w:commentRangeStart w:id="9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学</w:t>
            </w:r>
          </w:p>
          <w:p w14:paraId="18B47790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时</w:t>
            </w:r>
            <w:commentRangeEnd w:id="9"/>
            <w:r>
              <w:commentReference w:id="9"/>
            </w:r>
          </w:p>
        </w:tc>
        <w:tc>
          <w:tcPr>
            <w:tcW w:w="570" w:type="dxa"/>
            <w:vAlign w:val="center"/>
          </w:tcPr>
          <w:p w14:paraId="0CAB1F33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</w:pPr>
            <w:commentRangeStart w:id="10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理论</w:t>
            </w:r>
          </w:p>
          <w:p w14:paraId="00162813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学时</w:t>
            </w:r>
            <w:commentRangeEnd w:id="10"/>
            <w:r>
              <w:commentReference w:id="10"/>
            </w:r>
          </w:p>
        </w:tc>
        <w:tc>
          <w:tcPr>
            <w:tcW w:w="615" w:type="dxa"/>
            <w:vAlign w:val="center"/>
          </w:tcPr>
          <w:p w14:paraId="09F8A80C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</w:pPr>
            <w:commentRangeStart w:id="11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实验</w:t>
            </w:r>
          </w:p>
          <w:p w14:paraId="49DC9B42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学时</w:t>
            </w:r>
            <w:commentRangeEnd w:id="11"/>
            <w:r>
              <w:commentReference w:id="11"/>
            </w:r>
          </w:p>
        </w:tc>
        <w:tc>
          <w:tcPr>
            <w:tcW w:w="735" w:type="dxa"/>
            <w:vAlign w:val="center"/>
          </w:tcPr>
          <w:p w14:paraId="172F25B8"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</w:pPr>
            <w:commentRangeStart w:id="12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学时所</w:t>
            </w:r>
          </w:p>
          <w:p w14:paraId="19033061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占比例</w:t>
            </w:r>
            <w:commentRangeEnd w:id="12"/>
            <w:r>
              <w:commentReference w:id="12"/>
            </w:r>
          </w:p>
        </w:tc>
      </w:tr>
      <w:tr w14:paraId="37B79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526" w:type="dxa"/>
            <w:vMerge w:val="restart"/>
            <w:vAlign w:val="center"/>
          </w:tcPr>
          <w:p w14:paraId="75085A57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0"/>
                <w:szCs w:val="20"/>
              </w:rPr>
              <w:t>通识课程</w:t>
            </w:r>
          </w:p>
        </w:tc>
        <w:tc>
          <w:tcPr>
            <w:tcW w:w="1830" w:type="dxa"/>
            <w:vAlign w:val="center"/>
          </w:tcPr>
          <w:p w14:paraId="282A6666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0"/>
                <w:szCs w:val="20"/>
              </w:rPr>
              <w:t>通识必修课</w:t>
            </w:r>
          </w:p>
        </w:tc>
        <w:tc>
          <w:tcPr>
            <w:tcW w:w="930" w:type="dxa"/>
            <w:vAlign w:val="center"/>
          </w:tcPr>
          <w:p w14:paraId="2EDEF41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必选课</w:t>
            </w:r>
          </w:p>
        </w:tc>
        <w:tc>
          <w:tcPr>
            <w:tcW w:w="675" w:type="dxa"/>
            <w:vAlign w:val="center"/>
          </w:tcPr>
          <w:p w14:paraId="20005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 w14:paraId="2B979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 w14:paraId="7A9A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 w14:paraId="2E0B7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vAlign w:val="center"/>
          </w:tcPr>
          <w:p w14:paraId="2AC66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70" w:type="dxa"/>
            <w:vAlign w:val="center"/>
          </w:tcPr>
          <w:p w14:paraId="0A4F6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 w14:paraId="2FC9D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35" w:type="dxa"/>
            <w:vAlign w:val="center"/>
          </w:tcPr>
          <w:p w14:paraId="2FF73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2A929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526" w:type="dxa"/>
            <w:vMerge w:val="continue"/>
            <w:vAlign w:val="center"/>
          </w:tcPr>
          <w:p w14:paraId="516659A5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14:paraId="3D4C212A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0"/>
                <w:szCs w:val="20"/>
              </w:rPr>
              <w:t>通识选修课</w:t>
            </w:r>
          </w:p>
        </w:tc>
        <w:tc>
          <w:tcPr>
            <w:tcW w:w="930" w:type="dxa"/>
            <w:vAlign w:val="center"/>
          </w:tcPr>
          <w:p w14:paraId="337E80FF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公选课</w:t>
            </w:r>
          </w:p>
        </w:tc>
        <w:tc>
          <w:tcPr>
            <w:tcW w:w="675" w:type="dxa"/>
            <w:vAlign w:val="center"/>
          </w:tcPr>
          <w:p w14:paraId="09C1B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8</w:t>
            </w:r>
          </w:p>
        </w:tc>
        <w:tc>
          <w:tcPr>
            <w:tcW w:w="585" w:type="dxa"/>
            <w:vAlign w:val="center"/>
          </w:tcPr>
          <w:p w14:paraId="74EE6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8</w:t>
            </w:r>
          </w:p>
        </w:tc>
        <w:tc>
          <w:tcPr>
            <w:tcW w:w="540" w:type="dxa"/>
            <w:vAlign w:val="center"/>
          </w:tcPr>
          <w:p w14:paraId="6E05C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0</w:t>
            </w:r>
          </w:p>
        </w:tc>
        <w:tc>
          <w:tcPr>
            <w:tcW w:w="750" w:type="dxa"/>
            <w:vAlign w:val="center"/>
          </w:tcPr>
          <w:p w14:paraId="5A156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vAlign w:val="center"/>
          </w:tcPr>
          <w:p w14:paraId="70291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128</w:t>
            </w:r>
          </w:p>
        </w:tc>
        <w:tc>
          <w:tcPr>
            <w:tcW w:w="570" w:type="dxa"/>
            <w:vAlign w:val="center"/>
          </w:tcPr>
          <w:p w14:paraId="05B0A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128</w:t>
            </w:r>
          </w:p>
        </w:tc>
        <w:tc>
          <w:tcPr>
            <w:tcW w:w="615" w:type="dxa"/>
            <w:vAlign w:val="center"/>
          </w:tcPr>
          <w:p w14:paraId="3DD7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0</w:t>
            </w:r>
          </w:p>
        </w:tc>
        <w:tc>
          <w:tcPr>
            <w:tcW w:w="735" w:type="dxa"/>
            <w:vAlign w:val="center"/>
          </w:tcPr>
          <w:p w14:paraId="4082D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54009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526" w:type="dxa"/>
            <w:vMerge w:val="restart"/>
            <w:vAlign w:val="center"/>
          </w:tcPr>
          <w:p w14:paraId="7E4A8130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0"/>
                <w:szCs w:val="20"/>
              </w:rPr>
              <w:t>专业教育课程</w:t>
            </w:r>
          </w:p>
        </w:tc>
        <w:tc>
          <w:tcPr>
            <w:tcW w:w="1830" w:type="dxa"/>
            <w:vAlign w:val="center"/>
          </w:tcPr>
          <w:p w14:paraId="2D85A0C6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0"/>
                <w:szCs w:val="20"/>
              </w:rPr>
              <w:t>学科（专业）基础课</w:t>
            </w:r>
          </w:p>
        </w:tc>
        <w:tc>
          <w:tcPr>
            <w:tcW w:w="930" w:type="dxa"/>
            <w:vAlign w:val="center"/>
          </w:tcPr>
          <w:p w14:paraId="0EBF12E3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必选课</w:t>
            </w:r>
          </w:p>
        </w:tc>
        <w:tc>
          <w:tcPr>
            <w:tcW w:w="675" w:type="dxa"/>
            <w:vAlign w:val="center"/>
          </w:tcPr>
          <w:p w14:paraId="191DC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 w14:paraId="5FE73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 w14:paraId="73E0F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 w14:paraId="16035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vAlign w:val="center"/>
          </w:tcPr>
          <w:p w14:paraId="78458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70" w:type="dxa"/>
            <w:vAlign w:val="center"/>
          </w:tcPr>
          <w:p w14:paraId="512E8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 w14:paraId="4AEF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35" w:type="dxa"/>
            <w:vAlign w:val="center"/>
          </w:tcPr>
          <w:p w14:paraId="38DE9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27223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526" w:type="dxa"/>
            <w:vMerge w:val="continue"/>
            <w:vAlign w:val="center"/>
          </w:tcPr>
          <w:p w14:paraId="0AF69D6C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14:paraId="5F26937C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0"/>
                <w:szCs w:val="20"/>
              </w:rPr>
              <w:t>专业核心课</w:t>
            </w:r>
          </w:p>
        </w:tc>
        <w:tc>
          <w:tcPr>
            <w:tcW w:w="930" w:type="dxa"/>
            <w:vAlign w:val="center"/>
          </w:tcPr>
          <w:p w14:paraId="7BA626E2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必选课</w:t>
            </w:r>
          </w:p>
        </w:tc>
        <w:tc>
          <w:tcPr>
            <w:tcW w:w="675" w:type="dxa"/>
            <w:vAlign w:val="center"/>
          </w:tcPr>
          <w:p w14:paraId="7C73B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 w14:paraId="7EF0C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 w14:paraId="55F4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 w14:paraId="01BDD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vAlign w:val="center"/>
          </w:tcPr>
          <w:p w14:paraId="08D75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70" w:type="dxa"/>
            <w:vAlign w:val="center"/>
          </w:tcPr>
          <w:p w14:paraId="47E03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 w14:paraId="15824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35" w:type="dxa"/>
            <w:vAlign w:val="center"/>
          </w:tcPr>
          <w:p w14:paraId="06A99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64B3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526" w:type="dxa"/>
            <w:vMerge w:val="continue"/>
            <w:vAlign w:val="center"/>
          </w:tcPr>
          <w:p w14:paraId="70E4EAAC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14:paraId="11552140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  <w:commentRangeStart w:id="13"/>
            <w:r>
              <w:rPr>
                <w:rFonts w:hint="eastAsia" w:ascii="Times New Roman" w:hAnsi="Times New Roman" w:cs="宋体"/>
                <w:color w:val="auto"/>
                <w:kern w:val="0"/>
                <w:sz w:val="20"/>
                <w:szCs w:val="20"/>
              </w:rPr>
              <w:t>专业选修课</w:t>
            </w:r>
            <w:commentRangeEnd w:id="13"/>
            <w:r>
              <w:commentReference w:id="13"/>
            </w:r>
          </w:p>
        </w:tc>
        <w:tc>
          <w:tcPr>
            <w:tcW w:w="930" w:type="dxa"/>
            <w:vAlign w:val="center"/>
          </w:tcPr>
          <w:p w14:paraId="438508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任选课</w:t>
            </w:r>
          </w:p>
        </w:tc>
        <w:tc>
          <w:tcPr>
            <w:tcW w:w="675" w:type="dxa"/>
            <w:vAlign w:val="center"/>
          </w:tcPr>
          <w:p w14:paraId="4EB12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 w14:paraId="0E495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 w14:paraId="711C8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 w14:paraId="76C14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vAlign w:val="center"/>
          </w:tcPr>
          <w:p w14:paraId="353D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70" w:type="dxa"/>
            <w:vAlign w:val="center"/>
          </w:tcPr>
          <w:p w14:paraId="4CC3A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 w14:paraId="00CA9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35" w:type="dxa"/>
            <w:vAlign w:val="center"/>
          </w:tcPr>
          <w:p w14:paraId="40769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4881E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526" w:type="dxa"/>
            <w:vMerge w:val="continue"/>
            <w:vAlign w:val="center"/>
          </w:tcPr>
          <w:p w14:paraId="7D834714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14:paraId="44237CF4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0"/>
                <w:szCs w:val="20"/>
              </w:rPr>
              <w:t>跨学科专业融合课</w:t>
            </w:r>
          </w:p>
        </w:tc>
        <w:tc>
          <w:tcPr>
            <w:tcW w:w="930" w:type="dxa"/>
            <w:vAlign w:val="center"/>
          </w:tcPr>
          <w:p w14:paraId="5EE1A3C5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任选课</w:t>
            </w:r>
          </w:p>
        </w:tc>
        <w:tc>
          <w:tcPr>
            <w:tcW w:w="675" w:type="dxa"/>
            <w:vAlign w:val="center"/>
          </w:tcPr>
          <w:p w14:paraId="2126B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vAlign w:val="center"/>
          </w:tcPr>
          <w:p w14:paraId="2E298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40" w:type="dxa"/>
            <w:vAlign w:val="center"/>
          </w:tcPr>
          <w:p w14:paraId="2F07A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50" w:type="dxa"/>
            <w:vAlign w:val="center"/>
          </w:tcPr>
          <w:p w14:paraId="43F5B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vAlign w:val="center"/>
          </w:tcPr>
          <w:p w14:paraId="35F48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570" w:type="dxa"/>
            <w:vAlign w:val="center"/>
          </w:tcPr>
          <w:p w14:paraId="5D47F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615" w:type="dxa"/>
            <w:vAlign w:val="center"/>
          </w:tcPr>
          <w:p w14:paraId="77019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35" w:type="dxa"/>
            <w:vAlign w:val="center"/>
          </w:tcPr>
          <w:p w14:paraId="1B65C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50182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2356" w:type="dxa"/>
            <w:gridSpan w:val="2"/>
            <w:vAlign w:val="center"/>
          </w:tcPr>
          <w:p w14:paraId="23D4E227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0"/>
                <w:szCs w:val="20"/>
              </w:rPr>
              <w:t>实践与创新教育课</w:t>
            </w:r>
          </w:p>
        </w:tc>
        <w:tc>
          <w:tcPr>
            <w:tcW w:w="930" w:type="dxa"/>
            <w:vAlign w:val="center"/>
          </w:tcPr>
          <w:p w14:paraId="33EF91C0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必选课</w:t>
            </w:r>
          </w:p>
        </w:tc>
        <w:tc>
          <w:tcPr>
            <w:tcW w:w="675" w:type="dxa"/>
            <w:vAlign w:val="center"/>
          </w:tcPr>
          <w:p w14:paraId="1047F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 w14:paraId="33BBD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 w14:paraId="40AD8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 w14:paraId="677BA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vAlign w:val="center"/>
          </w:tcPr>
          <w:p w14:paraId="63781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70" w:type="dxa"/>
            <w:vAlign w:val="center"/>
          </w:tcPr>
          <w:p w14:paraId="53C42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 w14:paraId="67D13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35" w:type="dxa"/>
            <w:vAlign w:val="center"/>
          </w:tcPr>
          <w:p w14:paraId="12D7E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15CC5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2356" w:type="dxa"/>
            <w:gridSpan w:val="2"/>
            <w:vAlign w:val="center"/>
          </w:tcPr>
          <w:p w14:paraId="380BA5CE"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0"/>
                <w:szCs w:val="20"/>
              </w:rPr>
              <w:t>课外教育项目</w:t>
            </w:r>
          </w:p>
        </w:tc>
        <w:tc>
          <w:tcPr>
            <w:tcW w:w="930" w:type="dxa"/>
            <w:vAlign w:val="center"/>
          </w:tcPr>
          <w:p w14:paraId="55B434C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auto"/>
                <w:sz w:val="20"/>
                <w:szCs w:val="20"/>
              </w:rPr>
              <w:t>课外必选</w:t>
            </w:r>
          </w:p>
        </w:tc>
        <w:tc>
          <w:tcPr>
            <w:tcW w:w="675" w:type="dxa"/>
            <w:vAlign w:val="center"/>
          </w:tcPr>
          <w:p w14:paraId="11D50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85" w:type="dxa"/>
            <w:vAlign w:val="center"/>
          </w:tcPr>
          <w:p w14:paraId="60774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40" w:type="dxa"/>
            <w:vAlign w:val="center"/>
          </w:tcPr>
          <w:p w14:paraId="4FB78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50" w:type="dxa"/>
            <w:vAlign w:val="center"/>
          </w:tcPr>
          <w:p w14:paraId="4C6AA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vAlign w:val="center"/>
          </w:tcPr>
          <w:p w14:paraId="1913D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570" w:type="dxa"/>
            <w:vAlign w:val="center"/>
          </w:tcPr>
          <w:p w14:paraId="2F07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15" w:type="dxa"/>
            <w:vAlign w:val="center"/>
          </w:tcPr>
          <w:p w14:paraId="29101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735" w:type="dxa"/>
            <w:vAlign w:val="center"/>
          </w:tcPr>
          <w:p w14:paraId="36310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090FA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3286" w:type="dxa"/>
            <w:gridSpan w:val="3"/>
            <w:vAlign w:val="center"/>
          </w:tcPr>
          <w:p w14:paraId="76091211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合计</w:t>
            </w:r>
          </w:p>
        </w:tc>
        <w:tc>
          <w:tcPr>
            <w:tcW w:w="675" w:type="dxa"/>
            <w:vAlign w:val="center"/>
          </w:tcPr>
          <w:p w14:paraId="7399E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 w14:paraId="1F739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 w14:paraId="3EA47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50" w:type="dxa"/>
            <w:vAlign w:val="center"/>
          </w:tcPr>
          <w:p w14:paraId="1F26F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45" w:type="dxa"/>
            <w:vAlign w:val="center"/>
          </w:tcPr>
          <w:p w14:paraId="39FF9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570" w:type="dxa"/>
            <w:vAlign w:val="center"/>
          </w:tcPr>
          <w:p w14:paraId="0B1D1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615" w:type="dxa"/>
            <w:vAlign w:val="center"/>
          </w:tcPr>
          <w:p w14:paraId="07719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735" w:type="dxa"/>
            <w:vAlign w:val="center"/>
          </w:tcPr>
          <w:p w14:paraId="35CC7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44DCD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3286" w:type="dxa"/>
            <w:gridSpan w:val="3"/>
            <w:vAlign w:val="center"/>
          </w:tcPr>
          <w:p w14:paraId="13B8EB9D">
            <w:pPr>
              <w:widowControl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说明</w:t>
            </w:r>
          </w:p>
        </w:tc>
        <w:tc>
          <w:tcPr>
            <w:tcW w:w="5115" w:type="dxa"/>
            <w:gridSpan w:val="8"/>
            <w:vAlign w:val="center"/>
          </w:tcPr>
          <w:p w14:paraId="38D39CD2"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commentRangeStart w:id="14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课内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0"/>
                <w:szCs w:val="20"/>
              </w:rPr>
              <w:t>实验实践课程学分占总学分比例</w:t>
            </w:r>
            <w:commentRangeEnd w:id="14"/>
            <w:r>
              <w:commentReference w:id="14"/>
            </w:r>
            <w:r>
              <w:rPr>
                <w:rFonts w:hint="eastAsia" w:ascii="Times New Roman" w:hAnsi="Times New Roman"/>
                <w:b/>
                <w:bCs/>
                <w:color w:val="auto"/>
                <w:kern w:val="0"/>
                <w:sz w:val="20"/>
                <w:szCs w:val="20"/>
              </w:rPr>
              <w:t>：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  <w:lang w:val="en-US" w:eastAsia="zh-CN"/>
              </w:rPr>
              <w:t>**</w:t>
            </w:r>
            <w:r>
              <w:rPr>
                <w:rFonts w:hint="eastAsia" w:ascii="Times New Roman" w:hAnsi="Times New Roman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%</w:t>
            </w:r>
          </w:p>
        </w:tc>
      </w:tr>
    </w:tbl>
    <w:p w14:paraId="46A8B064">
      <w:pPr>
        <w:numPr>
          <w:ilvl w:val="0"/>
          <w:numId w:val="0"/>
        </w:numPr>
        <w:spacing w:before="159" w:beforeLines="50" w:after="159" w:afterLines="50" w:line="360" w:lineRule="auto"/>
        <w:jc w:val="left"/>
        <w:rPr>
          <w:rFonts w:hint="eastAsia"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4"/>
          <w:lang w:eastAsia="zh-CN"/>
        </w:rPr>
        <w:t>八、</w:t>
      </w:r>
      <w:commentRangeStart w:id="15"/>
      <w:r>
        <w:rPr>
          <w:rFonts w:hint="eastAsia" w:ascii="Times New Roman" w:hAnsi="Times New Roman" w:eastAsia="黑体"/>
          <w:color w:val="auto"/>
          <w:sz w:val="24"/>
          <w:lang w:val="en-US" w:eastAsia="zh-CN"/>
        </w:rPr>
        <w:t>课内</w:t>
      </w:r>
      <w:r>
        <w:rPr>
          <w:rFonts w:hint="eastAsia" w:ascii="Times New Roman" w:hAnsi="Times New Roman" w:eastAsia="黑体"/>
          <w:color w:val="auto"/>
          <w:sz w:val="24"/>
        </w:rPr>
        <w:t>课程分学期安排表</w:t>
      </w:r>
      <w:commentRangeEnd w:id="15"/>
      <w:r>
        <w:commentReference w:id="15"/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55"/>
        <w:gridCol w:w="686"/>
        <w:gridCol w:w="911"/>
        <w:gridCol w:w="963"/>
        <w:gridCol w:w="1845"/>
        <w:gridCol w:w="784"/>
        <w:gridCol w:w="1818"/>
      </w:tblGrid>
      <w:tr w14:paraId="2BA51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tblHeader/>
          <w:jc w:val="center"/>
        </w:trPr>
        <w:tc>
          <w:tcPr>
            <w:tcW w:w="5000" w:type="pct"/>
            <w:gridSpan w:val="7"/>
            <w:vAlign w:val="center"/>
          </w:tcPr>
          <w:p w14:paraId="0C739CF9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0"/>
                <w:sz w:val="28"/>
                <w:szCs w:val="28"/>
              </w:rPr>
              <w:t>分 学 期 安 排 表</w:t>
            </w:r>
          </w:p>
        </w:tc>
      </w:tr>
      <w:tr w14:paraId="18613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tblHeader/>
          <w:jc w:val="center"/>
        </w:trPr>
        <w:tc>
          <w:tcPr>
            <w:tcW w:w="810" w:type="pct"/>
            <w:vMerge w:val="restart"/>
            <w:vAlign w:val="center"/>
          </w:tcPr>
          <w:p w14:paraId="5378A5BD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学年</w:t>
            </w:r>
          </w:p>
        </w:tc>
        <w:tc>
          <w:tcPr>
            <w:tcW w:w="409" w:type="pct"/>
            <w:vMerge w:val="restart"/>
            <w:vAlign w:val="center"/>
          </w:tcPr>
          <w:p w14:paraId="4853E495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学期</w:t>
            </w:r>
          </w:p>
        </w:tc>
        <w:tc>
          <w:tcPr>
            <w:tcW w:w="2224" w:type="pct"/>
            <w:gridSpan w:val="3"/>
            <w:vAlign w:val="center"/>
          </w:tcPr>
          <w:p w14:paraId="296C3A32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学时数</w:t>
            </w:r>
          </w:p>
        </w:tc>
        <w:tc>
          <w:tcPr>
            <w:tcW w:w="469" w:type="pct"/>
            <w:vMerge w:val="restart"/>
            <w:vAlign w:val="center"/>
          </w:tcPr>
          <w:p w14:paraId="3550C42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华文楷体" w:cs="Times New Roman"/>
                <w:b/>
                <w:bCs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集中性实践环节周数（周）</w:t>
            </w:r>
          </w:p>
        </w:tc>
        <w:tc>
          <w:tcPr>
            <w:tcW w:w="1086" w:type="pct"/>
            <w:vMerge w:val="restart"/>
            <w:vAlign w:val="center"/>
          </w:tcPr>
          <w:p w14:paraId="13BE3F12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</w:pPr>
            <w:commentRangeStart w:id="16"/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必修学分数</w:t>
            </w:r>
          </w:p>
          <w:p w14:paraId="4106DFBC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（建议选修学分</w:t>
            </w: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  <w:lang w:val="en-US" w:eastAsia="zh-CN"/>
              </w:rPr>
              <w:t>数</w:t>
            </w: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）</w:t>
            </w:r>
            <w:commentRangeEnd w:id="16"/>
            <w:r>
              <w:commentReference w:id="16"/>
            </w:r>
          </w:p>
        </w:tc>
      </w:tr>
      <w:tr w14:paraId="65D05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2" w:hRule="exact"/>
          <w:tblHeader/>
          <w:jc w:val="center"/>
        </w:trPr>
        <w:tc>
          <w:tcPr>
            <w:tcW w:w="810" w:type="pct"/>
            <w:vMerge w:val="continue"/>
            <w:vAlign w:val="center"/>
          </w:tcPr>
          <w:p w14:paraId="068C265F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409" w:type="pct"/>
            <w:vMerge w:val="continue"/>
            <w:vAlign w:val="center"/>
          </w:tcPr>
          <w:p w14:paraId="43660FAA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545" w:type="pct"/>
            <w:vAlign w:val="center"/>
          </w:tcPr>
          <w:p w14:paraId="318E58EC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小计</w:t>
            </w:r>
          </w:p>
        </w:tc>
        <w:tc>
          <w:tcPr>
            <w:tcW w:w="576" w:type="pct"/>
            <w:vAlign w:val="center"/>
          </w:tcPr>
          <w:p w14:paraId="30542FB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理论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教学学时数</w:t>
            </w:r>
          </w:p>
        </w:tc>
        <w:tc>
          <w:tcPr>
            <w:tcW w:w="1102" w:type="pct"/>
            <w:vAlign w:val="center"/>
          </w:tcPr>
          <w:p w14:paraId="248826B0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color w:val="auto"/>
                <w:sz w:val="20"/>
                <w:szCs w:val="20"/>
              </w:rPr>
              <w:t>实验教学学时数（含实验和课内实践，不含集中性实践）</w:t>
            </w:r>
          </w:p>
        </w:tc>
        <w:tc>
          <w:tcPr>
            <w:tcW w:w="469" w:type="pct"/>
            <w:vMerge w:val="continue"/>
            <w:vAlign w:val="center"/>
          </w:tcPr>
          <w:p w14:paraId="31D4AF3E">
            <w:pPr>
              <w:adjustRightInd w:val="0"/>
              <w:snapToGrid w:val="0"/>
              <w:jc w:val="center"/>
              <w:rPr>
                <w:rFonts w:ascii="Times New Roman" w:hAnsi="Times New Roman" w:eastAsia="华文楷体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86" w:type="pct"/>
            <w:vMerge w:val="continue"/>
            <w:vAlign w:val="center"/>
          </w:tcPr>
          <w:p w14:paraId="3DD3F0A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0"/>
                <w:szCs w:val="20"/>
              </w:rPr>
            </w:pPr>
          </w:p>
        </w:tc>
      </w:tr>
      <w:tr w14:paraId="4A4F7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10" w:type="pct"/>
            <w:vMerge w:val="restart"/>
            <w:vAlign w:val="center"/>
          </w:tcPr>
          <w:p w14:paraId="71AE3B5B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  <w:t>第一学年</w:t>
            </w:r>
          </w:p>
        </w:tc>
        <w:tc>
          <w:tcPr>
            <w:tcW w:w="409" w:type="pct"/>
            <w:vAlign w:val="center"/>
          </w:tcPr>
          <w:p w14:paraId="541DBF1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545" w:type="pct"/>
            <w:vAlign w:val="center"/>
          </w:tcPr>
          <w:p w14:paraId="76154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76" w:type="pct"/>
            <w:vAlign w:val="center"/>
          </w:tcPr>
          <w:p w14:paraId="50B36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02" w:type="pct"/>
            <w:vAlign w:val="center"/>
          </w:tcPr>
          <w:p w14:paraId="0E999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26734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86" w:type="pct"/>
            <w:vAlign w:val="center"/>
          </w:tcPr>
          <w:p w14:paraId="73FE3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7D84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10" w:type="pct"/>
            <w:vMerge w:val="continue"/>
            <w:vAlign w:val="center"/>
          </w:tcPr>
          <w:p w14:paraId="3B182A8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14:paraId="1C489269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545" w:type="pct"/>
            <w:vAlign w:val="center"/>
          </w:tcPr>
          <w:p w14:paraId="38E1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76" w:type="pct"/>
            <w:vAlign w:val="center"/>
          </w:tcPr>
          <w:p w14:paraId="0F9F0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02" w:type="pct"/>
            <w:vAlign w:val="center"/>
          </w:tcPr>
          <w:p w14:paraId="611B5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27759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86" w:type="pct"/>
            <w:vAlign w:val="center"/>
          </w:tcPr>
          <w:p w14:paraId="0BCD5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1AC80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10" w:type="pct"/>
            <w:vMerge w:val="restart"/>
            <w:vAlign w:val="center"/>
          </w:tcPr>
          <w:p w14:paraId="03F26F0B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  <w:t>第二学年</w:t>
            </w:r>
          </w:p>
        </w:tc>
        <w:tc>
          <w:tcPr>
            <w:tcW w:w="409" w:type="pct"/>
            <w:vAlign w:val="center"/>
          </w:tcPr>
          <w:p w14:paraId="24A924C2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545" w:type="pct"/>
            <w:vAlign w:val="center"/>
          </w:tcPr>
          <w:p w14:paraId="1DF7F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76" w:type="pct"/>
            <w:vAlign w:val="center"/>
          </w:tcPr>
          <w:p w14:paraId="226C7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02" w:type="pct"/>
            <w:vAlign w:val="center"/>
          </w:tcPr>
          <w:p w14:paraId="78FF4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615A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86" w:type="pct"/>
            <w:vAlign w:val="center"/>
          </w:tcPr>
          <w:p w14:paraId="00B28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7C788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10" w:type="pct"/>
            <w:vMerge w:val="continue"/>
            <w:vAlign w:val="center"/>
          </w:tcPr>
          <w:p w14:paraId="017AB7B9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14:paraId="70F4E918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545" w:type="pct"/>
            <w:vAlign w:val="center"/>
          </w:tcPr>
          <w:p w14:paraId="16540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76" w:type="pct"/>
            <w:vAlign w:val="center"/>
          </w:tcPr>
          <w:p w14:paraId="54BD0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02" w:type="pct"/>
            <w:vAlign w:val="center"/>
          </w:tcPr>
          <w:p w14:paraId="02186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6A47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86" w:type="pct"/>
            <w:vAlign w:val="center"/>
          </w:tcPr>
          <w:p w14:paraId="183C1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6C4FB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10" w:type="pct"/>
            <w:vMerge w:val="restart"/>
            <w:vAlign w:val="center"/>
          </w:tcPr>
          <w:p w14:paraId="5F8A5AC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kern w:val="0"/>
                <w:sz w:val="20"/>
                <w:szCs w:val="20"/>
              </w:rPr>
              <w:t>第三学年</w:t>
            </w:r>
          </w:p>
        </w:tc>
        <w:tc>
          <w:tcPr>
            <w:tcW w:w="409" w:type="pct"/>
            <w:vAlign w:val="center"/>
          </w:tcPr>
          <w:p w14:paraId="5D3ED596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545" w:type="pct"/>
            <w:vAlign w:val="center"/>
          </w:tcPr>
          <w:p w14:paraId="187BB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76" w:type="pct"/>
            <w:vAlign w:val="center"/>
          </w:tcPr>
          <w:p w14:paraId="4F336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02" w:type="pct"/>
            <w:vAlign w:val="center"/>
          </w:tcPr>
          <w:p w14:paraId="04D5E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06052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86" w:type="pct"/>
            <w:vAlign w:val="center"/>
          </w:tcPr>
          <w:p w14:paraId="25649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60CBF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10" w:type="pct"/>
            <w:vMerge w:val="continue"/>
            <w:vAlign w:val="center"/>
          </w:tcPr>
          <w:p w14:paraId="6A9F2C12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14:paraId="4668963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545" w:type="pct"/>
            <w:vAlign w:val="center"/>
          </w:tcPr>
          <w:p w14:paraId="5A39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76" w:type="pct"/>
            <w:vAlign w:val="center"/>
          </w:tcPr>
          <w:p w14:paraId="272A8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02" w:type="pct"/>
            <w:vAlign w:val="center"/>
          </w:tcPr>
          <w:p w14:paraId="2831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4CC9A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86" w:type="pct"/>
            <w:vAlign w:val="center"/>
          </w:tcPr>
          <w:p w14:paraId="286F0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26D75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10" w:type="pct"/>
            <w:vMerge w:val="restart"/>
            <w:vAlign w:val="center"/>
          </w:tcPr>
          <w:p w14:paraId="274B0682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kern w:val="0"/>
                <w:sz w:val="20"/>
                <w:szCs w:val="20"/>
              </w:rPr>
              <w:t>第四学年</w:t>
            </w:r>
          </w:p>
        </w:tc>
        <w:tc>
          <w:tcPr>
            <w:tcW w:w="409" w:type="pct"/>
            <w:vAlign w:val="center"/>
          </w:tcPr>
          <w:p w14:paraId="789CF07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545" w:type="pct"/>
            <w:vAlign w:val="center"/>
          </w:tcPr>
          <w:p w14:paraId="27ACA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76" w:type="pct"/>
            <w:vAlign w:val="center"/>
          </w:tcPr>
          <w:p w14:paraId="429C3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02" w:type="pct"/>
            <w:vAlign w:val="center"/>
          </w:tcPr>
          <w:p w14:paraId="56FCE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28748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86" w:type="pct"/>
            <w:vAlign w:val="center"/>
          </w:tcPr>
          <w:p w14:paraId="0E1CF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7999F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810" w:type="pct"/>
            <w:vMerge w:val="continue"/>
            <w:vAlign w:val="center"/>
          </w:tcPr>
          <w:p w14:paraId="62709246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14:paraId="55A190D6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545" w:type="pct"/>
            <w:vAlign w:val="center"/>
          </w:tcPr>
          <w:p w14:paraId="42BC8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76" w:type="pct"/>
            <w:vAlign w:val="center"/>
          </w:tcPr>
          <w:p w14:paraId="39901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02" w:type="pct"/>
            <w:vAlign w:val="center"/>
          </w:tcPr>
          <w:p w14:paraId="7E37F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0E606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86" w:type="pct"/>
            <w:vAlign w:val="center"/>
          </w:tcPr>
          <w:p w14:paraId="3411D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42512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1220" w:type="pct"/>
            <w:gridSpan w:val="2"/>
            <w:vAlign w:val="center"/>
          </w:tcPr>
          <w:p w14:paraId="30B3C540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  <w:t>合计</w:t>
            </w:r>
          </w:p>
        </w:tc>
        <w:tc>
          <w:tcPr>
            <w:tcW w:w="545" w:type="pct"/>
            <w:vAlign w:val="center"/>
          </w:tcPr>
          <w:p w14:paraId="491BE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576" w:type="pct"/>
            <w:vAlign w:val="center"/>
          </w:tcPr>
          <w:p w14:paraId="43159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102" w:type="pct"/>
            <w:vAlign w:val="center"/>
          </w:tcPr>
          <w:p w14:paraId="007DF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vAlign w:val="center"/>
          </w:tcPr>
          <w:p w14:paraId="700C8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86" w:type="pct"/>
            <w:vAlign w:val="center"/>
          </w:tcPr>
          <w:p w14:paraId="1A8BD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6A571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1220" w:type="pct"/>
            <w:gridSpan w:val="2"/>
            <w:vAlign w:val="center"/>
          </w:tcPr>
          <w:p w14:paraId="40B5618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eastAsia="zh-CN"/>
              </w:rPr>
              <w:t>备注</w:t>
            </w:r>
          </w:p>
        </w:tc>
        <w:tc>
          <w:tcPr>
            <w:tcW w:w="3779" w:type="pct"/>
            <w:gridSpan w:val="5"/>
            <w:vAlign w:val="center"/>
          </w:tcPr>
          <w:p w14:paraId="4B05014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一、括号内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学分为建议学生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选修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课程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的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学分，包含以下课程：</w:t>
            </w:r>
          </w:p>
          <w:p w14:paraId="5C92837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1. 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通识选修课：第2学期至第8学期应修满8学分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；</w:t>
            </w:r>
          </w:p>
          <w:p w14:paraId="7BCA111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2. 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专业选修课：第5学期至第7学期应修满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kern w:val="0"/>
                <w:sz w:val="18"/>
                <w:szCs w:val="18"/>
                <w:highlight w:val="none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学分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；</w:t>
            </w:r>
          </w:p>
          <w:p w14:paraId="44F60A7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3. 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跨学科专业融合课：第3学期至第6学期应修满6学分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。</w:t>
            </w:r>
          </w:p>
          <w:p w14:paraId="5287DC7F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二、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学生应根据《温州理工学院本科学分制管理规定》安排好各学期所修的课程和学分，按照计划选读各类课程。</w:t>
            </w:r>
          </w:p>
        </w:tc>
      </w:tr>
    </w:tbl>
    <w:p w14:paraId="52D37B9B">
      <w:pPr>
        <w:spacing w:before="159" w:beforeLines="50" w:after="159" w:afterLines="50" w:line="360" w:lineRule="auto"/>
        <w:jc w:val="left"/>
        <w:rPr>
          <w:rFonts w:hint="eastAsia" w:ascii="Times New Roman" w:hAnsi="Times New Roman" w:eastAsia="黑体"/>
          <w:color w:val="auto"/>
          <w:sz w:val="24"/>
          <w:lang w:eastAsia="zh-CN"/>
        </w:rPr>
      </w:pPr>
    </w:p>
    <w:p w14:paraId="5D4A0D46">
      <w:pPr>
        <w:spacing w:before="159" w:beforeLines="50" w:after="159" w:afterLines="50" w:line="360" w:lineRule="auto"/>
        <w:jc w:val="left"/>
        <w:rPr>
          <w:rFonts w:hint="eastAsia"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4"/>
          <w:lang w:eastAsia="zh-CN"/>
        </w:rPr>
        <w:t>九</w:t>
      </w:r>
      <w:r>
        <w:rPr>
          <w:rFonts w:hint="eastAsia" w:ascii="Times New Roman" w:hAnsi="Times New Roman" w:eastAsia="黑体"/>
          <w:color w:val="auto"/>
          <w:sz w:val="24"/>
        </w:rPr>
        <w:t>、课内教育课程设置安排表</w:t>
      </w:r>
    </w:p>
    <w:tbl>
      <w:tblPr>
        <w:tblStyle w:val="7"/>
        <w:tblW w:w="97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96"/>
        <w:gridCol w:w="936"/>
        <w:gridCol w:w="2196"/>
        <w:gridCol w:w="486"/>
        <w:gridCol w:w="846"/>
        <w:gridCol w:w="648"/>
        <w:gridCol w:w="645"/>
        <w:gridCol w:w="550"/>
        <w:gridCol w:w="590"/>
        <w:gridCol w:w="579"/>
        <w:gridCol w:w="370"/>
        <w:gridCol w:w="894"/>
      </w:tblGrid>
      <w:tr w14:paraId="6DBFA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55B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课</w:t>
            </w:r>
          </w:p>
          <w:p w14:paraId="1276B8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程</w:t>
            </w:r>
          </w:p>
          <w:p w14:paraId="79F56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类</w:t>
            </w:r>
          </w:p>
          <w:p w14:paraId="1ECC9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别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D4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课</w:t>
            </w:r>
          </w:p>
          <w:p w14:paraId="0A477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程</w:t>
            </w:r>
          </w:p>
          <w:p w14:paraId="79656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性</w:t>
            </w:r>
          </w:p>
          <w:p w14:paraId="03A8FC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质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CA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commentRangeStart w:id="17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课</w:t>
            </w:r>
          </w:p>
          <w:p w14:paraId="7C224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程</w:t>
            </w:r>
          </w:p>
          <w:p w14:paraId="3E6DE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代</w:t>
            </w:r>
          </w:p>
          <w:p w14:paraId="73733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码</w:t>
            </w:r>
            <w:commentRangeEnd w:id="17"/>
            <w:r>
              <w:commentReference w:id="17"/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DC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课</w:t>
            </w:r>
          </w:p>
          <w:p w14:paraId="014C4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程</w:t>
            </w:r>
          </w:p>
          <w:p w14:paraId="3396E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名</w:t>
            </w:r>
          </w:p>
          <w:p w14:paraId="4B689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称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B9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commentRangeStart w:id="18"/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学</w:t>
            </w:r>
          </w:p>
          <w:p w14:paraId="3418A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  <w:p w14:paraId="0990C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分</w:t>
            </w:r>
            <w:commentRangeEnd w:id="18"/>
            <w:r>
              <w:commentReference w:id="18"/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A8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commentRangeStart w:id="19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周</w:t>
            </w:r>
          </w:p>
          <w:p w14:paraId="3C18E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</w:t>
            </w:r>
          </w:p>
          <w:p w14:paraId="16E06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时</w:t>
            </w:r>
            <w:commentRangeEnd w:id="19"/>
            <w:r>
              <w:commentReference w:id="19"/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10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总</w:t>
            </w:r>
          </w:p>
          <w:p w14:paraId="38640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</w:t>
            </w:r>
          </w:p>
          <w:p w14:paraId="20214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74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讲</w:t>
            </w:r>
          </w:p>
          <w:p w14:paraId="3785A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课</w:t>
            </w:r>
          </w:p>
          <w:p w14:paraId="602B5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</w:t>
            </w:r>
          </w:p>
          <w:p w14:paraId="10DE9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时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A4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实</w:t>
            </w:r>
          </w:p>
          <w:p w14:paraId="4D31A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验</w:t>
            </w:r>
          </w:p>
          <w:p w14:paraId="46218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</w:t>
            </w:r>
          </w:p>
          <w:p w14:paraId="621A4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时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7B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实</w:t>
            </w:r>
          </w:p>
          <w:p w14:paraId="0F1DF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践</w:t>
            </w:r>
          </w:p>
          <w:p w14:paraId="3246A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</w:t>
            </w:r>
          </w:p>
          <w:p w14:paraId="2BF85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时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5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考</w:t>
            </w:r>
          </w:p>
          <w:p w14:paraId="1C9EC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核</w:t>
            </w:r>
          </w:p>
          <w:p w14:paraId="212AE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方</w:t>
            </w:r>
          </w:p>
          <w:p w14:paraId="10F84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式</w:t>
            </w:r>
          </w:p>
        </w:tc>
        <w:tc>
          <w:tcPr>
            <w:tcW w:w="3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3C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开</w:t>
            </w:r>
          </w:p>
          <w:p w14:paraId="0E6A7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课</w:t>
            </w:r>
          </w:p>
          <w:p w14:paraId="117C6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学</w:t>
            </w:r>
          </w:p>
          <w:p w14:paraId="11010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期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C7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备</w:t>
            </w:r>
          </w:p>
          <w:p w14:paraId="72CD3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  <w:t>注</w:t>
            </w:r>
          </w:p>
        </w:tc>
      </w:tr>
      <w:tr w14:paraId="11AC1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62C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通识必修课</w:t>
            </w:r>
          </w:p>
        </w:tc>
        <w:tc>
          <w:tcPr>
            <w:tcW w:w="39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6F3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必选课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4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10010222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65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军事训练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27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F9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周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32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BB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5D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5C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5C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F7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60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8300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706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840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E1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10010110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E6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军事理论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C6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EA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2.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0-1.0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0F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93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5B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23A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71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B1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B6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lang w:val="en-US" w:eastAsia="zh-CN" w:bidi="ar-SA"/>
              </w:rPr>
              <w:t>理工：2</w:t>
            </w:r>
          </w:p>
          <w:p w14:paraId="022BD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lang w:val="en-US" w:eastAsia="zh-CN" w:bidi="ar-SA"/>
              </w:rPr>
              <w:t>其他：1</w:t>
            </w:r>
          </w:p>
        </w:tc>
      </w:tr>
      <w:tr w14:paraId="10BD4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E0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1BB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94F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10010241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0C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思想道德与法治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51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2A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3.0-1.0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91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56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8B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DD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5D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C5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32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19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  <w:t>理工：1</w:t>
            </w:r>
          </w:p>
          <w:p w14:paraId="47549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宋体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  <w:t>其他：2</w:t>
            </w:r>
          </w:p>
        </w:tc>
      </w:tr>
      <w:tr w14:paraId="65827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9A9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C57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EF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10010240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A0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中国近现代史纲要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A2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19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3.0-1.0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338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56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A4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C6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02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D8C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79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85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lang w:val="en-US" w:eastAsia="zh-CN" w:bidi="ar-SA"/>
              </w:rPr>
              <w:t>理工：2</w:t>
            </w:r>
          </w:p>
          <w:p w14:paraId="52159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lang w:val="en-US" w:eastAsia="zh-CN" w:bidi="ar-SA"/>
              </w:rPr>
              <w:t>其他：1</w:t>
            </w:r>
          </w:p>
        </w:tc>
      </w:tr>
      <w:tr w14:paraId="26FEE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2AC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A5C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9E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10010242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1F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马克思主义基本原理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88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4E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3.0-1.0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49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56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4B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416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351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F4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D0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AB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highlight w:val="none"/>
                <w:lang w:eastAsia="zh-CN"/>
              </w:rPr>
              <w:t>理工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highlight w:val="none"/>
                <w:lang w:val="en-US" w:eastAsia="zh-CN"/>
              </w:rPr>
              <w:t>3</w:t>
            </w:r>
          </w:p>
          <w:p w14:paraId="21D50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cyan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highlight w:val="none"/>
                <w:lang w:val="en-US" w:eastAsia="zh-CN"/>
              </w:rPr>
              <w:t>其他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 w14:paraId="0ACD3F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CA7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AC0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9A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10010243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5A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毛泽东思想和中国特色社会主义理论体系概论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EA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A1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3.0-1.0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4D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56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04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D2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90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6DA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39B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7A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highlight w:val="none"/>
                <w:lang w:val="en-US" w:eastAsia="zh-CN"/>
              </w:rPr>
              <w:t>理工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highlight w:val="none"/>
                <w:lang w:val="en-US" w:eastAsia="zh-CN"/>
              </w:rPr>
              <w:t>4其他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 w14:paraId="7EC6D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4BE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8E1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86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10010244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F4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习近平新时代中国特色社会主义思想概论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41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465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bidi="ar"/>
              </w:rPr>
              <w:t>3.0-1.0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46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56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25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F84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22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91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3E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CF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9192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B68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2AD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17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10010131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C2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commentRangeStart w:id="20"/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程序设计基础</w:t>
            </w:r>
            <w:commentRangeEnd w:id="20"/>
            <w:r>
              <w:commentReference w:id="20"/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（C语言）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E1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FA2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2.0-2.0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B2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39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33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32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95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BB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BC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9B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color w:val="FF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highlight w:val="yellow"/>
                <w:lang w:val="en-US" w:eastAsia="zh-CN"/>
              </w:rPr>
              <w:t>物联网、</w:t>
            </w:r>
            <w:r>
              <w:rPr>
                <w:rFonts w:hint="eastAsia" w:cs="宋体"/>
                <w:color w:val="FF0000"/>
                <w:sz w:val="18"/>
                <w:szCs w:val="18"/>
                <w:highlight w:val="yellow"/>
                <w:lang w:val="en-US" w:eastAsia="zh-CN"/>
              </w:rPr>
              <w:t>电气、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highlight w:val="yellow"/>
                <w:lang w:val="en-US" w:eastAsia="zh-CN"/>
              </w:rPr>
              <w:t>机器人</w:t>
            </w:r>
            <w:r>
              <w:rPr>
                <w:rFonts w:hint="eastAsia" w:cs="宋体"/>
                <w:color w:val="FF0000"/>
                <w:sz w:val="18"/>
                <w:szCs w:val="18"/>
                <w:highlight w:val="yellow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highlight w:val="yellow"/>
                <w:lang w:val="en-US" w:eastAsia="zh-CN"/>
              </w:rPr>
              <w:t>1</w:t>
            </w:r>
          </w:p>
          <w:p w14:paraId="0894C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color w:val="FF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cs="宋体"/>
                <w:color w:val="FF0000"/>
                <w:sz w:val="18"/>
                <w:szCs w:val="18"/>
                <w:highlight w:val="green"/>
                <w:lang w:val="en-US" w:eastAsia="zh-CN"/>
              </w:rPr>
              <w:t>电子、机械、汽车：2</w:t>
            </w:r>
          </w:p>
        </w:tc>
      </w:tr>
      <w:tr w14:paraId="5F3947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20F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424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74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10010132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62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程序设计基础（Python）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35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85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2.0-2.0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1F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DF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FB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32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52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968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9D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2A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highlight w:val="yellow"/>
                <w:lang w:val="en-US" w:eastAsia="zh-CN" w:bidi="ar-SA"/>
              </w:rPr>
              <w:t>建筑学、跨境电商、应数、应统：1</w:t>
            </w:r>
          </w:p>
          <w:p w14:paraId="71DEE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highlight w:val="green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highlight w:val="green"/>
                <w:lang w:val="en-US" w:eastAsia="zh-CN" w:bidi="ar-SA"/>
              </w:rPr>
              <w:t>智能建造、土木、建环、经管类、文传学院：2</w:t>
            </w:r>
          </w:p>
        </w:tc>
      </w:tr>
      <w:tr w14:paraId="2CA49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FA5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A9F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EC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zh-CN" w:eastAsia="zh-CN" w:bidi="ar"/>
              </w:rPr>
              <w:t>10010272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1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人工智能通识课（人文社科类）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B7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7F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2.0-0.0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2A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8B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57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2D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5D3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考查</w:t>
            </w:r>
          </w:p>
        </w:tc>
        <w:tc>
          <w:tcPr>
            <w:tcW w:w="3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85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B6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cs="宋体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val="en-US" w:eastAsia="zh-CN"/>
              </w:rPr>
              <w:t>文法、经管、艺术</w:t>
            </w:r>
          </w:p>
        </w:tc>
      </w:tr>
      <w:tr w14:paraId="17C2A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5EB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50C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D2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zh-CN" w:eastAsia="zh-CN" w:bidi="ar"/>
              </w:rPr>
              <w:t>1001027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53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人工智能通识课（理工类）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2F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4B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2.0-0.0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BF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37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9D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4E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03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考查</w:t>
            </w:r>
          </w:p>
        </w:tc>
        <w:tc>
          <w:tcPr>
            <w:tcW w:w="3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B2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52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cs="宋体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val="en-US" w:eastAsia="zh-CN"/>
              </w:rPr>
              <w:t>理工</w:t>
            </w:r>
          </w:p>
        </w:tc>
      </w:tr>
      <w:tr w14:paraId="151320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591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836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570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10010261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D5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大学生心理健康教育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4C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59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2.0-</w:t>
            </w: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4C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6E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78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31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064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考查</w:t>
            </w:r>
          </w:p>
        </w:tc>
        <w:tc>
          <w:tcPr>
            <w:tcW w:w="3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00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61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  <w:t>理工：1</w:t>
            </w:r>
          </w:p>
          <w:p w14:paraId="2108B8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  <w:t>其他：2</w:t>
            </w:r>
          </w:p>
        </w:tc>
      </w:tr>
      <w:tr w14:paraId="7AE52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DB5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1D6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76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10010297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8C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大学生职业生涯规划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9F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A3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F9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10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5A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149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8EEC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考查</w:t>
            </w:r>
          </w:p>
        </w:tc>
        <w:tc>
          <w:tcPr>
            <w:tcW w:w="3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78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C5C0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 w14:paraId="34F53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16B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46A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9C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10010112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8E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大学生创业基础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64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1C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15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9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EB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18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8D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考查</w:t>
            </w:r>
          </w:p>
        </w:tc>
        <w:tc>
          <w:tcPr>
            <w:tcW w:w="3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C1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3B4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 w14:paraId="60E20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71C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A8A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B9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10010104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75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大学外语A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一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F3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F4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3.0-1.0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EA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AA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678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1D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C3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CC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3EC54">
            <w:pPr>
              <w:keepNext w:val="0"/>
              <w:keepLines w:val="0"/>
              <w:pageBreakBefore w:val="0"/>
              <w:widowControl w:val="0"/>
              <w:tabs>
                <w:tab w:val="left" w:pos="24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  <w:t>除艺术类、英语专业外</w:t>
            </w:r>
          </w:p>
        </w:tc>
      </w:tr>
      <w:tr w14:paraId="3625C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628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3F0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4D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10010105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18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大学外语A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二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10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BA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3.0-1.0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E7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52B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EE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8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322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9D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9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C5416">
            <w:pPr>
              <w:keepNext w:val="0"/>
              <w:keepLines w:val="0"/>
              <w:pageBreakBefore w:val="0"/>
              <w:widowControl w:val="0"/>
              <w:tabs>
                <w:tab w:val="left" w:pos="24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30432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B64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EBC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AE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10010304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38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大学外语A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三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A9A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2.0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BC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2.0-0.0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3E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B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FB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57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18C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76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89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76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1104F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1D8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FDD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E2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10010107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01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大学外语B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一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95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1F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4.0-0.0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7C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66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71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78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88C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B7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1E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eastAsia="zh-CN"/>
              </w:rPr>
              <w:t>艺术类专业</w:t>
            </w:r>
          </w:p>
        </w:tc>
      </w:tr>
      <w:tr w14:paraId="603EC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323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F82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49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10010108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14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大学外语B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二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29A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8E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4.0-0.0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19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667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E5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7FD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65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54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89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BB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FF0000"/>
                <w:sz w:val="18"/>
                <w:szCs w:val="18"/>
                <w:lang w:eastAsia="zh-CN"/>
              </w:rPr>
            </w:pPr>
          </w:p>
        </w:tc>
      </w:tr>
      <w:tr w14:paraId="53C94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34E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9B1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FD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10010305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99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大学外语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三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04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2.0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07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2.0-0.0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34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851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54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40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B4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65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89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E9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1DA2B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0AE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B0B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E0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10010118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4A1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大学体育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一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AA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1.0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63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0.0-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2.0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98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F7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69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DE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32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9C5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33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C9E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  <w:highlight w:val="cyan"/>
              </w:rPr>
            </w:pPr>
          </w:p>
        </w:tc>
      </w:tr>
      <w:tr w14:paraId="7AC2E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522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FFF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21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10010119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8D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大学体育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二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0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1.0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7A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0.0-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2.0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9B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11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8D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E5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32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33B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30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776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  <w:highlight w:val="cyan"/>
              </w:rPr>
            </w:pPr>
          </w:p>
        </w:tc>
      </w:tr>
      <w:tr w14:paraId="6CFED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BC7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2F4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3F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10010120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905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大学体育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三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AE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1.0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89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0.0-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2.0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2B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AD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18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06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32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79E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DC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3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F9F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  <w:highlight w:val="cyan"/>
              </w:rPr>
            </w:pPr>
          </w:p>
        </w:tc>
      </w:tr>
      <w:tr w14:paraId="660FF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061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0C8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0E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10010121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EA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大学体育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四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EB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1.0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E0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0.0-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2.0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FB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91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A8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AA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32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8A1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78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4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D16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  <w:highlight w:val="cyan"/>
              </w:rPr>
            </w:pPr>
          </w:p>
        </w:tc>
      </w:tr>
      <w:tr w14:paraId="49CF2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C29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A6E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158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10010262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4B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国家安全教育（一）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82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674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2.0-0.0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0F7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39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12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BF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9E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18E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A71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  <w:highlight w:val="cyan"/>
              </w:rPr>
            </w:pPr>
          </w:p>
        </w:tc>
      </w:tr>
      <w:tr w14:paraId="4821D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2FD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8F0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E3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1001026</w:t>
            </w: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29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国家安全教育（二）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02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B7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2.0-0.0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62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572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8A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3B4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284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9BE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B19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  <w:highlight w:val="cyan"/>
              </w:rPr>
            </w:pPr>
          </w:p>
        </w:tc>
      </w:tr>
      <w:tr w14:paraId="0FE2F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B64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A09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AE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1001026</w:t>
            </w: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2A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国家安全教育（三）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E9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52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2.0-0.0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89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03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5A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433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FFB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AD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DFD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  <w:highlight w:val="cyan"/>
              </w:rPr>
            </w:pPr>
          </w:p>
        </w:tc>
      </w:tr>
      <w:tr w14:paraId="2E74D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967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011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339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1001026</w:t>
            </w: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B9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国家安全教育（四）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BD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F6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2.0-0.0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C8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E74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649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38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3F3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E9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B46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  <w:highlight w:val="cyan"/>
              </w:rPr>
            </w:pPr>
          </w:p>
        </w:tc>
      </w:tr>
      <w:tr w14:paraId="4667D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AA2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07C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3D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10010225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D4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形势与政策（一）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29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0.3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23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7B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4B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7A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9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5E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D0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C80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2DBC7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381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38B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DB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10010226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D9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形势与政策（二）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B8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0.3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53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6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CC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48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CD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3C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44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555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0B37F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82B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975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B2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10010227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C3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形势与政策（三）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E7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0.3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60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10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CC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4E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9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83B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DD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73E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485AD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E0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C8A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8D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10010228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A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形势与政策（四）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7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0.3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B5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B38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FE4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CED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F6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DFE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E2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A67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0BB0A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A59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025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25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10010229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D9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形势与政策（五）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32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0.2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EB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59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017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D1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A4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23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31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582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3CAC6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405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149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E3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10010230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285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形势与政策（六）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08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0.2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4E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F1F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65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DF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F0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C8E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B8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C77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48494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5CE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252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A5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10010231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7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形势与政策（七）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1E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0.2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0E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E0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E6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CE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355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45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EC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82F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4C775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8EC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DD9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BE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10010232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DB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形势与政策（八）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46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0.2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FF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75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A7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61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70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B72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04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8BC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015F4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B91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5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28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必选小计学分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69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AFE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3E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6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CE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58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26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应修满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学分</w:t>
            </w:r>
          </w:p>
        </w:tc>
      </w:tr>
      <w:tr w14:paraId="1CCFE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1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F7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类别小计学分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BA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205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D4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24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05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11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09D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2E458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D63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通识选修课</w:t>
            </w:r>
          </w:p>
        </w:tc>
        <w:tc>
          <w:tcPr>
            <w:tcW w:w="3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30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公选课</w:t>
            </w:r>
          </w:p>
        </w:tc>
        <w:tc>
          <w:tcPr>
            <w:tcW w:w="31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30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人文经典与家国情怀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BF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7E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AC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17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CD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44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D4A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325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0F6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5"/>
                <w:szCs w:val="15"/>
                <w:lang w:eastAsia="zh-CN" w:bidi="ar"/>
              </w:rPr>
              <w:t>每模块必修2学分</w:t>
            </w:r>
          </w:p>
        </w:tc>
      </w:tr>
      <w:tr w14:paraId="4C5A6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992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C27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1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DC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科技进步与生态文明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600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73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5B8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2B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DE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6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1C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005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D0C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01587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DAF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AB7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1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50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艺术鉴赏与审美体验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C5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897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73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F2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BB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C3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74B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487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B3D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2DFC4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BCF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FC2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1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39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劳动教育与社会发展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B7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42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906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eastAsia="zh-CN"/>
              </w:rPr>
              <w:t>含劳动教育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sz w:val="18"/>
                <w:szCs w:val="18"/>
                <w:lang w:val="en-US" w:eastAsia="zh-CN"/>
              </w:rPr>
              <w:t>1学分</w:t>
            </w:r>
          </w:p>
        </w:tc>
        <w:tc>
          <w:tcPr>
            <w:tcW w:w="89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4AF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6617A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367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5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0F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公选小计学分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80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325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A8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D5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52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27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84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1B24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应修满8学分</w:t>
            </w:r>
          </w:p>
        </w:tc>
      </w:tr>
      <w:tr w14:paraId="4EFD5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1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3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类别小计学分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F8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8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32A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98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C3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2D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01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843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AF20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4D2359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1A2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学科（专业）基础课</w:t>
            </w:r>
          </w:p>
        </w:tc>
        <w:tc>
          <w:tcPr>
            <w:tcW w:w="3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974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必选课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26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10010122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0D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高等数学A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一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10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33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6.0-0.0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9E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96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DF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96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A7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4E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355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56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20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计算机</w:t>
            </w:r>
            <w:r>
              <w:rPr>
                <w:rFonts w:hint="eastAsia" w:cs="宋体"/>
                <w:color w:val="FF0000"/>
                <w:sz w:val="18"/>
                <w:szCs w:val="18"/>
                <w:lang w:eastAsia="zh-CN"/>
              </w:rPr>
              <w:t>类、机械、机器人、汽车</w:t>
            </w:r>
          </w:p>
        </w:tc>
      </w:tr>
      <w:tr w14:paraId="5C825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AE6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595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EE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10010123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55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高等数学A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二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1E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DA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6.0-0.0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73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96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E6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96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F0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CB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254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FF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03C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4E59B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9BD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5B8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9B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10010124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10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高等数学B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一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B3B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4.0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F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6D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AE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50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C0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EE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0F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C7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eastAsia="zh-CN" w:bidi="ar"/>
              </w:rPr>
              <w:t>电子、物联网、电气、建环、土木、</w:t>
            </w: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智能建造</w:t>
            </w:r>
          </w:p>
        </w:tc>
      </w:tr>
      <w:tr w14:paraId="00902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5AE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8F1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83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10010125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C1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高等数学B（二）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AD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4.0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FC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AD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CCB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45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13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195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833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8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6DC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2E8D5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078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F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2B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10010126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5E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经济数学（一）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29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4.0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57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51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E6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64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C2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EA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D4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95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CAF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cs="宋体"/>
                <w:color w:val="FF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highlight w:val="none"/>
                <w:lang w:eastAsia="zh-CN"/>
              </w:rPr>
              <w:t>经管类</w:t>
            </w:r>
          </w:p>
        </w:tc>
      </w:tr>
      <w:tr w14:paraId="1C7D36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EF0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44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1E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10010127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EF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经济数学（二）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15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4.0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128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14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2A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64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CB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45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zh-CN" w:eastAsia="zh-CN"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F9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88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zh-CN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8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8E0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</w:p>
        </w:tc>
      </w:tr>
      <w:tr w14:paraId="43857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3D2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A94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31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10010267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16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大学物理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5E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CE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68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F1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6F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5D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542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3E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BD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highlight w:val="yellow"/>
                <w:lang w:eastAsia="zh-CN" w:bidi="ar"/>
              </w:rPr>
              <w:t>电子、物联网、建环、电气：</w:t>
            </w: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highlight w:val="yellow"/>
                <w:lang w:val="en-US" w:eastAsia="zh-CN" w:bidi="ar"/>
              </w:rPr>
              <w:t>2</w:t>
            </w:r>
          </w:p>
          <w:p w14:paraId="1B482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FF0000"/>
                <w:kern w:val="0"/>
                <w:sz w:val="18"/>
                <w:szCs w:val="18"/>
                <w:highlight w:val="green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highlight w:val="green"/>
                <w:lang w:val="en-US" w:eastAsia="zh-CN" w:bidi="ar"/>
              </w:rPr>
              <w:t>机械、汽车：3</w:t>
            </w:r>
          </w:p>
        </w:tc>
      </w:tr>
      <w:tr w14:paraId="6BB76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897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60C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EE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10010266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大学物理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B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CE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260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8D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12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74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71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E04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考试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00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49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宋体"/>
                <w:color w:val="FF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cs="宋体"/>
                <w:color w:val="FF0000"/>
                <w:sz w:val="18"/>
                <w:szCs w:val="18"/>
                <w:highlight w:val="yellow"/>
                <w:lang w:eastAsia="zh-CN"/>
              </w:rPr>
              <w:t>计算机、软件、智能建造：</w:t>
            </w:r>
            <w:r>
              <w:rPr>
                <w:rFonts w:hint="eastAsia" w:cs="宋体"/>
                <w:color w:val="FF0000"/>
                <w:sz w:val="18"/>
                <w:szCs w:val="18"/>
                <w:highlight w:val="yellow"/>
                <w:lang w:val="en-US" w:eastAsia="zh-CN"/>
              </w:rPr>
              <w:t>2</w:t>
            </w:r>
          </w:p>
          <w:p w14:paraId="50170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highlight w:val="green"/>
                <w:lang w:val="en-US" w:eastAsia="zh-CN" w:bidi="ar-SA"/>
              </w:rPr>
            </w:pPr>
            <w:r>
              <w:rPr>
                <w:rFonts w:hint="eastAsia" w:cs="宋体"/>
                <w:color w:val="FF0000"/>
                <w:sz w:val="18"/>
                <w:szCs w:val="18"/>
                <w:highlight w:val="green"/>
                <w:lang w:val="en-US" w:eastAsia="zh-CN"/>
              </w:rPr>
              <w:t>应数、应统、人工、大数据、机器人、土木：3</w:t>
            </w:r>
          </w:p>
        </w:tc>
      </w:tr>
      <w:tr w14:paraId="67930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A86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A96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4E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10010128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BF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大学物理实验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0E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788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0.0-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B6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90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7F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02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C55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D3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90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eastAsia="zh-CN" w:bidi="ar"/>
              </w:rPr>
              <w:t>与《大学物理》同学期开</w:t>
            </w:r>
          </w:p>
        </w:tc>
      </w:tr>
      <w:tr w14:paraId="0309D8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726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4AB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83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10010129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143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大学语文与写作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A3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3.0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6D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3.0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-0.0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84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DD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518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8F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99D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FF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A4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highlight w:val="yellow"/>
                <w:lang w:eastAsia="zh-CN" w:bidi="ar"/>
              </w:rPr>
              <w:t>艺术：</w:t>
            </w: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highlight w:val="yellow"/>
                <w:lang w:val="en-US" w:eastAsia="zh-CN" w:bidi="ar"/>
              </w:rPr>
              <w:t>1</w:t>
            </w:r>
          </w:p>
          <w:p w14:paraId="2F11D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highlight w:val="green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FF0000"/>
                <w:kern w:val="0"/>
                <w:sz w:val="18"/>
                <w:szCs w:val="18"/>
                <w:highlight w:val="green"/>
                <w:lang w:val="en-US" w:eastAsia="zh-CN" w:bidi="ar"/>
              </w:rPr>
              <w:t>经管类、建筑、英语：2</w:t>
            </w:r>
          </w:p>
        </w:tc>
      </w:tr>
      <w:tr w14:paraId="43E33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1F0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294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29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F0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A8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D9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54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093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0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3E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DB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A3E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195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3A60C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1E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138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EA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4D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89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B8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6B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19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5D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52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996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660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718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78F8BB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E8D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E8A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D0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E1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2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BB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0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1B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9F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FA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77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111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120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3DEC0C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A1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5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83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必选小计学分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57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C0F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9A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4BD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DC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A0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8AB9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应修满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学分</w:t>
            </w:r>
          </w:p>
        </w:tc>
      </w:tr>
      <w:tr w14:paraId="7A9AC3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1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2D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类别小计学分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52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F18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14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3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A4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73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87B5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6082F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FAE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专业核心课</w:t>
            </w:r>
          </w:p>
        </w:tc>
        <w:tc>
          <w:tcPr>
            <w:tcW w:w="3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020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必选课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83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4C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</w:rPr>
              <w:t>专业核心课程8-12门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77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0A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F8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2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EC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8D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F2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CF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62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eastAsia="zh-CN"/>
              </w:rPr>
              <w:t>无方向</w:t>
            </w:r>
          </w:p>
        </w:tc>
      </w:tr>
      <w:tr w14:paraId="4534B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869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505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58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296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0"/>
                <w:szCs w:val="20"/>
                <w:highlight w:val="none"/>
                <w:lang w:val="en-US" w:eastAsia="zh-CN" w:bidi="ar-SA"/>
              </w:rPr>
              <w:t>是否分方向各专业根据专业实际情况设置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74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B3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D76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01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AE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CA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B83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3A0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宋体"/>
                <w:color w:val="FF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DC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方向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eastAsia="zh-CN"/>
              </w:rPr>
              <w:t>一</w:t>
            </w:r>
          </w:p>
        </w:tc>
      </w:tr>
      <w:tr w14:paraId="29304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794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825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E1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38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原则上要求每个方向学分数一样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C4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B7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30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26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71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F0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E3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EA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8A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方向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eastAsia="zh-CN"/>
              </w:rPr>
              <w:t>二</w:t>
            </w:r>
          </w:p>
        </w:tc>
      </w:tr>
      <w:tr w14:paraId="0D536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164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892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20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C6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9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A8B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73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D6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68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CB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70D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357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94D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39879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1AC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FC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38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29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5BD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34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96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DD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5C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46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B20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B65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B91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5E9AB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601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AC8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C0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E7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45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78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6B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A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68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7B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478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0C5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7E1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49403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524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095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E9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4DE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B4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75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9A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38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F4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73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95C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F69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80D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49D76E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A51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511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6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6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7E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72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28A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F4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F9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42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7FB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BD7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ABD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4C532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104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860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CB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7C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C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A8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72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DA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00E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65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35E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607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59F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2ED5C5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AA4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242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E0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E9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DC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DE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B9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49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94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E0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CEF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EF3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275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4FA95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1FE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5E4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5B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AD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AA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29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AC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9B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152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657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DD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2E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001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0D83B5D0"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33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F30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7E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2F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A7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AB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8B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3A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52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3D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2AC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317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B12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0F2264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03E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4A8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B3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D0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8AB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4E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88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CC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0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D4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2D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2CA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B89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5F0CB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087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5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52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必选小计学分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CF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59C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40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33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FA1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10B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ED6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应修满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学分</w:t>
            </w:r>
          </w:p>
        </w:tc>
      </w:tr>
      <w:tr w14:paraId="095E5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1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C7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类别小计学分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E8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E02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CC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E1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EDA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C0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DD73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7B934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B90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专业选修课</w:t>
            </w:r>
          </w:p>
        </w:tc>
        <w:tc>
          <w:tcPr>
            <w:tcW w:w="3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7F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任选课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A2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D1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开设足够数量的选修课，要求最低修读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学分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val="en-US" w:eastAsia="zh-CN"/>
              </w:rPr>
              <w:t>÷</w:t>
            </w: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专业选修课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val="en-US" w:eastAsia="zh-CN"/>
              </w:rPr>
              <w:t>总学分</w:t>
            </w: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＜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val="en-US" w:eastAsia="zh-CN"/>
              </w:rPr>
              <w:t>1/2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12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9B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F8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D1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0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94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CE1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B3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95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无方向</w:t>
            </w:r>
          </w:p>
          <w:p w14:paraId="4E624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（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eastAsia="zh-CN"/>
              </w:rPr>
              <w:t>应修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val="en-US" w:eastAsia="zh-CN"/>
              </w:rPr>
              <w:t>**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学分）</w:t>
            </w:r>
          </w:p>
        </w:tc>
      </w:tr>
      <w:tr w14:paraId="525EF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DD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A6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CDF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50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0"/>
                <w:szCs w:val="20"/>
                <w:highlight w:val="none"/>
                <w:lang w:val="en-US" w:eastAsia="zh-CN" w:bidi="ar-SA"/>
              </w:rPr>
              <w:t>是否分方向各专业根据专业实际情况设置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54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E9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A5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7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41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DD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52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19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56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方向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eastAsia="zh-CN"/>
              </w:rPr>
              <w:t>一</w:t>
            </w:r>
          </w:p>
          <w:p w14:paraId="60449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（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eastAsia="zh-CN"/>
              </w:rPr>
              <w:t>应修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val="en-US" w:eastAsia="zh-CN"/>
              </w:rPr>
              <w:t>**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学分）</w:t>
            </w:r>
          </w:p>
        </w:tc>
      </w:tr>
      <w:tr w14:paraId="4DF01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AF9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702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88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A36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原则上要求每个方向学分数一样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72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70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08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16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18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BB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E9D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87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45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方向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eastAsia="zh-CN"/>
              </w:rPr>
              <w:t>二</w:t>
            </w:r>
          </w:p>
          <w:p w14:paraId="72707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（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eastAsia="zh-CN"/>
              </w:rPr>
              <w:t>应修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val="en-US" w:eastAsia="zh-CN"/>
              </w:rPr>
              <w:t>**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学分）</w:t>
            </w:r>
          </w:p>
        </w:tc>
      </w:tr>
      <w:tr w14:paraId="4A66E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8FF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FBB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72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E3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69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33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7A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89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DD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8C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44A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0BF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915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0E43D9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5C1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6C3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54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51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56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B3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8A1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E81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EF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E7F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CA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CB9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29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36F5A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AB8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C3F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40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E1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70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DB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A6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F4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E4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4C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565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39B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A1D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28795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8D9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8E9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92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59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4DD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BE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6D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A0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4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B40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390F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8F5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E5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2E13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D80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5B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63F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62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1F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39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3A1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66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30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35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F65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B77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B62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79539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42A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BCA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AE3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A8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1F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290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EC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F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38E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C1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023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B43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A8C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231230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E26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43C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86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AA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44F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BA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91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50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2E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90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BC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81E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E7D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33F1B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DAA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26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85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AE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64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A2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2F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A5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0A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A1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FE8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237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949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309B0E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2AA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98A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C3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C6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266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96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F88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1F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9C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B1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B2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0A1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110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284D3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F27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2F0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93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63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D0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D6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A5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67E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9B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0B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35E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B35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A1B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26F0A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9A0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5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B9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任选小计学分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B3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626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5B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41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60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BB08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</w:pPr>
            <w:commentRangeStart w:id="21"/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应修满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学分</w:t>
            </w:r>
            <w:commentRangeEnd w:id="21"/>
            <w:r>
              <w:commentReference w:id="21"/>
            </w:r>
          </w:p>
        </w:tc>
      </w:tr>
      <w:tr w14:paraId="604F5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1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47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类别小计学分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AF3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156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72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084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1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A5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93FC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5481A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1ED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跨学科专业融合课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883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eastAsia="zh-CN"/>
              </w:rPr>
              <w:t>任选课</w:t>
            </w:r>
          </w:p>
        </w:tc>
        <w:tc>
          <w:tcPr>
            <w:tcW w:w="8740" w:type="dxa"/>
            <w:gridSpan w:val="11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B6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跨学科专业特色课或微专业系列课程（最低毕业学分要求为6学分，若学生修满同一个微专业的全部课程可颁发微专业修读证书）</w:t>
            </w:r>
          </w:p>
        </w:tc>
      </w:tr>
      <w:tr w14:paraId="54CEE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1A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5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F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任选小计学分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32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555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F6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C3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5E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2A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84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0E0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应修满6学分</w:t>
            </w:r>
          </w:p>
        </w:tc>
      </w:tr>
      <w:tr w14:paraId="119B5E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1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D5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类别小计学分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A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6</w:t>
            </w: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val="en-US" w:eastAsia="zh-CN" w:bidi="ar"/>
              </w:rPr>
              <w:t>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666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426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02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1B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D5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843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E06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29AE8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2E7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实践与创新教育课</w:t>
            </w:r>
          </w:p>
        </w:tc>
        <w:tc>
          <w:tcPr>
            <w:tcW w:w="3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4F0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  <w:t>必选课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9F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10010223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0E9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Times New Roman" w:hAnsi="Times New Roman" w:cs="宋体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创新创业竞赛与实训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B0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04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2周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4C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D3E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00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04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49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25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*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C3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eastAsia="zh-CN"/>
              </w:rPr>
              <w:t>理工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  <w:p w14:paraId="48D4C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其他</w:t>
            </w:r>
            <w:r>
              <w:rPr>
                <w:rFonts w:hint="eastAsia" w:cs="宋体"/>
                <w:color w:val="auto"/>
                <w:sz w:val="18"/>
                <w:szCs w:val="18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 w14:paraId="03F47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8E6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F9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25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4E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独立设置实践教学</w:t>
            </w: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包括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实践教学周、毕业（专业）实习和毕业设计（论文）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7C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86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**</w:t>
            </w: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周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49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DD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7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DF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0A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**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A7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  <w:t>*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FF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宋体"/>
                <w:color w:val="FF0000"/>
                <w:sz w:val="18"/>
                <w:szCs w:val="18"/>
                <w:lang w:eastAsia="zh-CN"/>
              </w:rPr>
              <w:t>无方向</w:t>
            </w:r>
          </w:p>
        </w:tc>
      </w:tr>
      <w:tr w14:paraId="7766A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929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920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00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04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实践教学周课程</w:t>
            </w: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指：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每学期设置</w:t>
            </w:r>
            <w:r>
              <w:rPr>
                <w:rFonts w:hint="eastAsia" w:cs="宋体"/>
                <w:color w:val="FF0000"/>
                <w:sz w:val="20"/>
                <w:szCs w:val="20"/>
                <w:highlight w:val="none"/>
                <w:lang w:val="en-US" w:eastAsia="zh-CN"/>
              </w:rPr>
              <w:t>几</w:t>
            </w:r>
            <w:r>
              <w:rPr>
                <w:rFonts w:hint="eastAsia" w:ascii="宋体" w:hAnsi="宋体" w:cs="宋体"/>
                <w:color w:val="FF0000"/>
                <w:sz w:val="20"/>
                <w:szCs w:val="20"/>
                <w:highlight w:val="none"/>
                <w:lang w:eastAsia="zh-CN"/>
              </w:rPr>
              <w:t>周独立开设的实践课程，主要内容为专业认识实习、生产实习、金工实习、课程设计、独立实验类课程、艺术采风、野外考察和社会调查等实践课程。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019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C3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77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B0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8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AB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672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7F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F6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宋体"/>
                <w:color w:val="FF0000"/>
                <w:sz w:val="18"/>
                <w:szCs w:val="18"/>
                <w:lang w:eastAsia="zh-CN"/>
              </w:rPr>
            </w:pPr>
          </w:p>
        </w:tc>
      </w:tr>
      <w:tr w14:paraId="76E31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28D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98B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D1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C8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0"/>
                <w:szCs w:val="20"/>
                <w:highlight w:val="none"/>
                <w:lang w:val="en-US" w:eastAsia="zh-CN" w:bidi="ar-SA"/>
              </w:rPr>
              <w:t>是否分方向各专业根据专业实际情况设置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4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40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29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2E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18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646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D7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6D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AD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方向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eastAsia="zh-CN"/>
              </w:rPr>
              <w:t>一</w:t>
            </w:r>
          </w:p>
        </w:tc>
      </w:tr>
      <w:tr w14:paraId="419DEB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CE1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D4D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6E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9D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原则上要求每个方向学分数一样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90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311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A2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4C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21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645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6AB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4A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F5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highlight w:val="none"/>
              </w:rPr>
              <w:t>方向</w:t>
            </w:r>
            <w:r>
              <w:rPr>
                <w:rFonts w:hint="eastAsia" w:cs="宋体"/>
                <w:color w:val="FF0000"/>
                <w:sz w:val="18"/>
                <w:szCs w:val="18"/>
                <w:highlight w:val="none"/>
                <w:lang w:eastAsia="zh-CN"/>
              </w:rPr>
              <w:t>二</w:t>
            </w:r>
          </w:p>
        </w:tc>
      </w:tr>
      <w:tr w14:paraId="367F2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7C0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67B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66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7CE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59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44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1F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51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2C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A0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9E8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245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506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10383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25A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C68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4D2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42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D6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87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C4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D6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25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6D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17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F15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9FD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03C6B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4FC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3BC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41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B4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89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39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4F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C10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1C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D3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6D9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F71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C90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5AFB1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193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40F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A3C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8F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DD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B8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C1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B6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739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A6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327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9CD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446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43FC9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71C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E3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8B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E1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20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F9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D2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90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6E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E29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0B5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363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645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67D8F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722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F37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65E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65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FEF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21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6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36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6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CE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88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3B7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F8A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3B03B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BBE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DAA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77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19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7A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D8B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91B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DC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88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49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493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28E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30F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497496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D4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086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B4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A7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10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FC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67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9F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E3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179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4BA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B66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BAC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07A88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80B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CC3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FA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A7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FB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20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4F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27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F4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98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C85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6EB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CF0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04A2F3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348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5A1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97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CF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A0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0E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38E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756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C5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35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652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63E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D26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2350D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CE1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87B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31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49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D7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3C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E6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ED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E9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CD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59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523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C09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6B94CF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364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35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24E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必选小计学分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6F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193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56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E5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22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FA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A57C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应修满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学分</w:t>
            </w:r>
          </w:p>
        </w:tc>
      </w:tr>
      <w:tr w14:paraId="6B0D3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1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E6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18"/>
                <w:szCs w:val="18"/>
                <w:lang w:bidi="ar"/>
              </w:rPr>
              <w:t>类别小计学分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BF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72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01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45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44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E7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1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color w:val="auto"/>
                <w:sz w:val="18"/>
                <w:szCs w:val="18"/>
              </w:rPr>
            </w:pPr>
          </w:p>
        </w:tc>
      </w:tr>
      <w:tr w14:paraId="66D0A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1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07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总计学分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6EE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2C1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D3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E4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B2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5BF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Times New Roman" w:hAnsi="Times New Roman" w:cs="宋体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D47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应修满</w:t>
            </w:r>
            <w:r>
              <w:rPr>
                <w:rFonts w:hint="eastAsia" w:ascii="Times New Roman" w:hAnsi="Times New Roman" w:cs="宋体"/>
                <w:b/>
                <w:bCs/>
                <w:color w:val="FF0000"/>
                <w:kern w:val="0"/>
                <w:sz w:val="18"/>
                <w:szCs w:val="18"/>
                <w:lang w:val="en-US" w:eastAsia="zh-CN" w:bidi="ar"/>
              </w:rPr>
              <w:t>**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  <w:t>学分</w:t>
            </w:r>
          </w:p>
        </w:tc>
      </w:tr>
    </w:tbl>
    <w:p w14:paraId="43AB36B4">
      <w:pPr>
        <w:spacing w:before="159" w:beforeLines="50" w:after="159" w:afterLines="50" w:line="360" w:lineRule="auto"/>
        <w:jc w:val="left"/>
        <w:rPr>
          <w:rFonts w:hint="eastAsia"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4"/>
          <w:lang w:eastAsia="zh-CN"/>
        </w:rPr>
        <w:t>十</w:t>
      </w:r>
      <w:r>
        <w:rPr>
          <w:rFonts w:hint="eastAsia" w:ascii="Times New Roman" w:hAnsi="Times New Roman" w:eastAsia="黑体"/>
          <w:color w:val="auto"/>
          <w:sz w:val="24"/>
        </w:rPr>
        <w:t>、课外教育项目设置安排表</w:t>
      </w:r>
    </w:p>
    <w:tbl>
      <w:tblPr>
        <w:tblStyle w:val="7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96"/>
        <w:gridCol w:w="1607"/>
        <w:gridCol w:w="4286"/>
        <w:gridCol w:w="1091"/>
      </w:tblGrid>
      <w:tr w14:paraId="68D61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63713">
            <w:pPr>
              <w:jc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  <w:t>项目类别</w:t>
            </w: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DEE3A">
            <w:pPr>
              <w:jc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  <w:t>课程性质</w:t>
            </w:r>
          </w:p>
        </w:tc>
        <w:tc>
          <w:tcPr>
            <w:tcW w:w="9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BE164">
            <w:pPr>
              <w:jc w:val="center"/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  <w:t>课程</w:t>
            </w:r>
          </w:p>
          <w:p w14:paraId="3DDC475D">
            <w:pPr>
              <w:jc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  <w:t>代码</w:t>
            </w:r>
          </w:p>
        </w:tc>
        <w:tc>
          <w:tcPr>
            <w:tcW w:w="25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506B0">
            <w:pPr>
              <w:jc w:val="center"/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  <w:t>课程</w:t>
            </w:r>
          </w:p>
          <w:p w14:paraId="53081868">
            <w:pPr>
              <w:jc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47104">
            <w:pPr>
              <w:jc w:val="center"/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  <w:t>学</w:t>
            </w:r>
          </w:p>
          <w:p w14:paraId="25D1B9E9">
            <w:pPr>
              <w:jc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  <w:t>分</w:t>
            </w:r>
          </w:p>
        </w:tc>
      </w:tr>
      <w:tr w14:paraId="6129E1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88C1C82">
            <w:pPr>
              <w:jc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  <w:t>课外教育项目</w:t>
            </w:r>
          </w:p>
        </w:tc>
        <w:tc>
          <w:tcPr>
            <w:tcW w:w="46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2A6E900">
            <w:pPr>
              <w:jc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  <w:t>课外必选</w:t>
            </w:r>
          </w:p>
        </w:tc>
        <w:tc>
          <w:tcPr>
            <w:tcW w:w="9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A6106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10050003</w:t>
            </w:r>
          </w:p>
        </w:tc>
        <w:tc>
          <w:tcPr>
            <w:tcW w:w="25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42E3F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社会实践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7BB48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1.0</w:t>
            </w:r>
          </w:p>
        </w:tc>
      </w:tr>
      <w:tr w14:paraId="589F4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002B7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课外教育项目</w:t>
            </w:r>
          </w:p>
        </w:tc>
        <w:tc>
          <w:tcPr>
            <w:tcW w:w="467" w:type="pct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DAF41B8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课外必选</w:t>
            </w:r>
          </w:p>
        </w:tc>
        <w:tc>
          <w:tcPr>
            <w:tcW w:w="9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99CC8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10050004</w:t>
            </w:r>
          </w:p>
        </w:tc>
        <w:tc>
          <w:tcPr>
            <w:tcW w:w="25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DA1B1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素质拓展项目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1AC0E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1.0</w:t>
            </w:r>
          </w:p>
        </w:tc>
      </w:tr>
      <w:tr w14:paraId="36121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2A32A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课外教育项目</w:t>
            </w:r>
          </w:p>
        </w:tc>
        <w:tc>
          <w:tcPr>
            <w:tcW w:w="467" w:type="pct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06C0D4E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课外必选</w:t>
            </w:r>
          </w:p>
        </w:tc>
        <w:tc>
          <w:tcPr>
            <w:tcW w:w="9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555BC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10050005</w:t>
            </w:r>
          </w:p>
        </w:tc>
        <w:tc>
          <w:tcPr>
            <w:tcW w:w="25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08BEE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健身与体能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42B2E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1.0</w:t>
            </w:r>
          </w:p>
        </w:tc>
      </w:tr>
      <w:tr w14:paraId="78E31D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CA481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课外教育项目</w:t>
            </w:r>
          </w:p>
        </w:tc>
        <w:tc>
          <w:tcPr>
            <w:tcW w:w="467" w:type="pct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D0C2D4D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课外必选</w:t>
            </w:r>
          </w:p>
        </w:tc>
        <w:tc>
          <w:tcPr>
            <w:tcW w:w="9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D57FD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10050006</w:t>
            </w:r>
          </w:p>
        </w:tc>
        <w:tc>
          <w:tcPr>
            <w:tcW w:w="25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18090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大学生职业发展与就业指导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83D3C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1.0</w:t>
            </w:r>
          </w:p>
        </w:tc>
      </w:tr>
      <w:tr w14:paraId="35DCB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1C96D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课外教育项目</w:t>
            </w:r>
          </w:p>
        </w:tc>
        <w:tc>
          <w:tcPr>
            <w:tcW w:w="467" w:type="pct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57B8574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课外必选</w:t>
            </w:r>
          </w:p>
        </w:tc>
        <w:tc>
          <w:tcPr>
            <w:tcW w:w="9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B8EF3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10050007</w:t>
            </w:r>
          </w:p>
        </w:tc>
        <w:tc>
          <w:tcPr>
            <w:tcW w:w="25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60DB7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美育实践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659A6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1.0</w:t>
            </w:r>
          </w:p>
        </w:tc>
      </w:tr>
      <w:tr w14:paraId="45545C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0650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课外教育项目</w:t>
            </w:r>
          </w:p>
        </w:tc>
        <w:tc>
          <w:tcPr>
            <w:tcW w:w="467" w:type="pct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93AB4B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课外必选</w:t>
            </w:r>
          </w:p>
        </w:tc>
        <w:tc>
          <w:tcPr>
            <w:tcW w:w="9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7CB33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10050008</w:t>
            </w:r>
          </w:p>
        </w:tc>
        <w:tc>
          <w:tcPr>
            <w:tcW w:w="25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8A9C2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劳动实践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7F6D6">
            <w:pPr>
              <w:jc w:val="center"/>
              <w:rPr>
                <w:rFonts w:ascii="Times New Roman" w:hAnsi="Times New Roman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sz w:val="20"/>
                <w:szCs w:val="20"/>
                <w:highlight w:val="none"/>
              </w:rPr>
              <w:t>1.0</w:t>
            </w:r>
          </w:p>
        </w:tc>
      </w:tr>
      <w:tr w14:paraId="22FA3D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3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E3C68">
            <w:pPr>
              <w:jc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  <w:t>合          计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6AA94">
            <w:pPr>
              <w:jc w:val="center"/>
              <w:rPr>
                <w:rFonts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sz w:val="20"/>
                <w:szCs w:val="20"/>
                <w:highlight w:val="none"/>
              </w:rPr>
              <w:t>6</w:t>
            </w:r>
          </w:p>
        </w:tc>
      </w:tr>
    </w:tbl>
    <w:p w14:paraId="69C8AEDB">
      <w:pPr>
        <w:spacing w:before="159" w:beforeLines="50" w:after="159" w:afterLines="50" w:line="360" w:lineRule="auto"/>
        <w:jc w:val="left"/>
        <w:rPr>
          <w:rFonts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4"/>
        </w:rPr>
        <w:t>十</w:t>
      </w:r>
      <w:r>
        <w:rPr>
          <w:rFonts w:hint="eastAsia" w:ascii="Times New Roman" w:hAnsi="Times New Roman" w:eastAsia="黑体"/>
          <w:color w:val="auto"/>
          <w:sz w:val="24"/>
          <w:lang w:eastAsia="zh-CN"/>
        </w:rPr>
        <w:t>一</w:t>
      </w:r>
      <w:r>
        <w:rPr>
          <w:rFonts w:hint="eastAsia" w:ascii="Times New Roman" w:hAnsi="Times New Roman" w:eastAsia="黑体"/>
          <w:color w:val="auto"/>
          <w:sz w:val="24"/>
        </w:rPr>
        <w:t>、培养矩阵及课程体系流程图</w:t>
      </w:r>
    </w:p>
    <w:p w14:paraId="50ED1017">
      <w:pPr>
        <w:spacing w:before="159" w:beforeLines="50" w:after="159" w:afterLines="50" w:line="240" w:lineRule="atLeast"/>
        <w:rPr>
          <w:rFonts w:hint="eastAsia" w:ascii="Times New Roman" w:hAnsi="Times New Roman" w:eastAsia="黑体"/>
          <w:color w:val="auto"/>
          <w:sz w:val="24"/>
        </w:rPr>
      </w:pPr>
      <w:r>
        <w:rPr>
          <w:rFonts w:hint="eastAsia" w:ascii="Times New Roman" w:hAnsi="Times New Roman" w:eastAsia="黑体"/>
          <w:color w:val="auto"/>
          <w:sz w:val="24"/>
        </w:rPr>
        <w:t>（一）培养目标-毕业要求对应矩阵（以★标注）</w:t>
      </w:r>
    </w:p>
    <w:tbl>
      <w:tblPr>
        <w:tblStyle w:val="7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1"/>
        <w:gridCol w:w="1086"/>
        <w:gridCol w:w="1086"/>
        <w:gridCol w:w="1088"/>
        <w:gridCol w:w="1088"/>
        <w:gridCol w:w="1088"/>
      </w:tblGrid>
      <w:tr w14:paraId="56E9BCC0">
        <w:trPr>
          <w:trHeight w:val="400" w:hRule="atLeast"/>
          <w:tblHeader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 w14:paraId="58B7A427">
            <w:pPr>
              <w:widowControl/>
              <w:spacing w:line="360" w:lineRule="exact"/>
              <w:ind w:firstLine="1807" w:firstLineChars="900"/>
              <w:jc w:val="both"/>
              <w:rPr>
                <w:rFonts w:hint="eastAsia" w:cs="宋体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培养目标</w:t>
            </w:r>
          </w:p>
          <w:p w14:paraId="075E2246">
            <w:pPr>
              <w:widowControl/>
              <w:spacing w:line="360" w:lineRule="exact"/>
              <w:jc w:val="both"/>
              <w:rPr>
                <w:rFonts w:hint="eastAsia" w:cs="宋体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毕业要求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E4C73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目标1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40E73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目标2</w:t>
            </w:r>
          </w:p>
        </w:tc>
        <w:tc>
          <w:tcPr>
            <w:tcW w:w="6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7A51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目标3</w:t>
            </w:r>
          </w:p>
        </w:tc>
        <w:tc>
          <w:tcPr>
            <w:tcW w:w="6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E8FF51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6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2C975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 w14:paraId="69998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234B3E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毕业要求1</w:t>
            </w:r>
            <w:r>
              <w:rPr>
                <w:rFonts w:hint="eastAsia" w:cs="宋体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9FFC8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5704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444243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9E57B1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4EC94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E74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FB416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毕业要求2</w:t>
            </w:r>
            <w:r>
              <w:rPr>
                <w:rFonts w:hint="eastAsia" w:cs="宋体"/>
                <w:b/>
                <w:bCs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6A530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7F877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B45A06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A858F8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7CC3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4C6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037816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7F8C1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12161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C9CD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7624D1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424857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B85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28F8B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9A29BA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AC796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524D2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7C3D8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ADD82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5C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BBCE5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ED8E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E908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ACE5B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4B56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C6DEC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6B7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291BA9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AA92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D62B5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C1F9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65345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D6FA8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A84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BF36F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46B100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4702D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D639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D2A7F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91B4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B0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81E0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AFD6A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DA6AA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E43867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A8B1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F3C24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83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9442AD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04C0B7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9EB6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7BB2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BB1D7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08AF5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968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26E0D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86E56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13CFA8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A32DB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0B7BC5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76BB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4AD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80403B">
            <w:pPr>
              <w:widowControl/>
              <w:spacing w:line="360" w:lineRule="exact"/>
              <w:jc w:val="left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11：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17007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1F976E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7B584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29DA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E57BF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E25A558">
      <w:pPr>
        <w:spacing w:before="156" w:beforeLines="50" w:after="156" w:afterLines="50" w:line="240" w:lineRule="atLeast"/>
        <w:rPr>
          <w:rFonts w:hint="eastAsia" w:ascii="黑体" w:hAnsi="黑体" w:eastAsia="黑体"/>
          <w:color w:val="auto"/>
          <w:sz w:val="24"/>
          <w:szCs w:val="24"/>
        </w:rPr>
      </w:pPr>
      <w:r>
        <w:rPr>
          <w:rFonts w:hint="eastAsia" w:ascii="黑体" w:hAnsi="黑体" w:eastAsia="黑体"/>
          <w:color w:val="auto"/>
          <w:sz w:val="24"/>
          <w:szCs w:val="24"/>
        </w:rPr>
        <w:t>（二）</w:t>
      </w:r>
      <w:commentRangeStart w:id="22"/>
      <w:r>
        <w:rPr>
          <w:rFonts w:hint="eastAsia" w:ascii="黑体" w:hAnsi="黑体" w:eastAsia="黑体"/>
          <w:color w:val="auto"/>
          <w:sz w:val="24"/>
          <w:szCs w:val="24"/>
        </w:rPr>
        <w:t>毕业要求-课程体系对应矩阵（H：高关联度；M：中关联度；L：低关联度）</w:t>
      </w:r>
      <w:commentRangeEnd w:id="22"/>
      <w:r>
        <w:commentReference w:id="22"/>
      </w:r>
    </w:p>
    <w:tbl>
      <w:tblPr>
        <w:tblStyle w:val="7"/>
        <w:tblW w:w="4994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2204"/>
        <w:gridCol w:w="501"/>
        <w:gridCol w:w="504"/>
        <w:gridCol w:w="521"/>
        <w:gridCol w:w="521"/>
        <w:gridCol w:w="521"/>
        <w:gridCol w:w="521"/>
        <w:gridCol w:w="521"/>
        <w:gridCol w:w="521"/>
        <w:gridCol w:w="521"/>
        <w:gridCol w:w="522"/>
        <w:gridCol w:w="522"/>
      </w:tblGrid>
      <w:tr w14:paraId="02E532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  <w:jc w:val="center"/>
        </w:trPr>
        <w:tc>
          <w:tcPr>
            <w:tcW w:w="16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auto" w:sz="4" w:space="0"/>
            </w:tcBorders>
            <w:shd w:val="clear" w:color="auto" w:fill="auto"/>
            <w:vAlign w:val="center"/>
          </w:tcPr>
          <w:p w14:paraId="7FB8A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毕业要求</w:t>
            </w:r>
          </w:p>
          <w:p w14:paraId="145A7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B8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18E9B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4F5E4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126D7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2AA77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C0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1383F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49AB7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5D81F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3AFB2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E2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3161B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37C036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79DE1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2E911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9C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514A5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7809B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33047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065A7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CA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41910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554B0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66901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5A31A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99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27655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44CF2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4980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0EBA9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0D8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5EAD8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2D087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47D14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54E79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71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67C8F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07148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2DD0F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2839B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DD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4888B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26AF63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6AAFA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154DE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F8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6AE87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6328D9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49220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201D5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7C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</w:t>
            </w:r>
          </w:p>
          <w:p w14:paraId="51144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4B3F3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74614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  <w:p w14:paraId="7831E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1764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01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highlight w:val="none"/>
              </w:rPr>
              <w:t>通识必修课</w:t>
            </w:r>
          </w:p>
        </w:tc>
        <w:tc>
          <w:tcPr>
            <w:tcW w:w="1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6A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军事</w:t>
            </w:r>
            <w:r>
              <w:rPr>
                <w:rFonts w:hint="eastAsia"/>
                <w:color w:val="000000"/>
                <w:sz w:val="18"/>
                <w:szCs w:val="18"/>
                <w:highlight w:val="none"/>
                <w:lang w:eastAsia="zh-CN"/>
              </w:rPr>
              <w:t>训练</w:t>
            </w:r>
          </w:p>
        </w:tc>
        <w:tc>
          <w:tcPr>
            <w:tcW w:w="294" w:type="pct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D9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F7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2C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C8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FE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4A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91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799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78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943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BC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A9F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66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40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军事理论</w:t>
            </w:r>
          </w:p>
        </w:tc>
        <w:tc>
          <w:tcPr>
            <w:tcW w:w="294" w:type="pct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9D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6D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6A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BF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F3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628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15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F9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F10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D4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B6C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8C7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71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E1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程序设计基础（C语言）</w:t>
            </w:r>
          </w:p>
        </w:tc>
        <w:tc>
          <w:tcPr>
            <w:tcW w:w="294" w:type="pct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E3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22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E0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E4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68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DC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C4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73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7A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E6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17E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819E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0A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8B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程序设计基础（Python）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991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B2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D0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AC2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2F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25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B8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CF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E7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93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16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51B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C2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AA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eastAsia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人工智能通识课（人文社科类）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17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3B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72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EF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79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F5A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0F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E6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BE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3F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3A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139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3D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2B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人工智能通识课（理工类）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AB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46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0D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B3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D92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D2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3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70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00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9F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E5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B56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0B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2D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大学外语A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44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21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93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02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7D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41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E55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84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F8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89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A1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5A0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4C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EB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大学外语B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61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F4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D7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2D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65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2D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04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96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E9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30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7A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FB67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 w14:paraId="4CDBF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A0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大学体育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F1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B8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80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DB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D7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4A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CF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7F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69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BF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43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71A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89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C84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思想道德与法治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F2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15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AD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494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0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3C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0B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DB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7C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75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2C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A10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 w14:paraId="721AE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86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中国近现代史纲要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B7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A71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5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A6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52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6C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5D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4B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CE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E6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BE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188B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 w14:paraId="663B7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2E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马克思主义基本原理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51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A8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98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F4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AF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B04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AB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3D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D98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11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54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AB9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 w14:paraId="2B044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A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67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A2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E7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4DB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C2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9E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BD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088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D3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39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4F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CB0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E3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77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习近平新时代中国特色社会主义思想概论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C8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B2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099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3B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43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AC3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57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40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E2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C7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6A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791C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64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cs="Times New Roman" w:hAnsiTheme="minorEastAsia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EF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大学生心理健康教育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02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7D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435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23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C6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74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6AB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8C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BD4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8D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75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7A99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 w14:paraId="3AD1C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92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大学生创业基础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65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5B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5F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81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D0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4F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12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DA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43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F9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9B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EC8F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 w14:paraId="10E89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4B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大学生职业生涯规划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42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10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5DD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A1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87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24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B4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C6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62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8E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3D2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44BB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 w14:paraId="54325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50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eastAsia="zh-CN"/>
              </w:rPr>
              <w:t>国家安全教育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8A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0D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ED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88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3D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AA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10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64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76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37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62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3714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2F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DA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形势与政策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21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9D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7E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B9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5F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7C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C6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D0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2AC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213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FE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6C5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EC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学科（专业）基础课</w:t>
            </w: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8A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高等数学A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CF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1B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2C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19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81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58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81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B4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B3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D4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F5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F0C2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808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0D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zh-CN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高等数学B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782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7F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05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E5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1B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07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9B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98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B9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53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A2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56C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880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A3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zh-CN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zh-CN" w:eastAsia="zh-CN"/>
              </w:rPr>
              <w:t>经济数学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6F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43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E9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E9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8D0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2B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FD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14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B1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07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4B2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75F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D5B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48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zh-CN" w:eastAsia="zh-CN"/>
              </w:rPr>
              <w:t>大学物理</w:t>
            </w: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A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52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B6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59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67E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75A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0E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15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74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06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33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04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204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7B9E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5F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zh-CN" w:eastAsia="zh-CN"/>
              </w:rPr>
              <w:t>大学物理</w:t>
            </w: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AE3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13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4F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BF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95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37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CB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26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44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31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3E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202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18F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B8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zh-CN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大学物理实验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5F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D3A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3A9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25A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F5B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0EB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46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C23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0E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42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9D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384D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C5F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82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zh-CN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zh-CN" w:eastAsia="zh-CN"/>
              </w:rPr>
              <w:t>大学语文与写作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28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F9E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3E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CB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7EE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EA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57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C6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4D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E05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C1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7A73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933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42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  <w:color w:val="000000"/>
                <w:sz w:val="18"/>
                <w:szCs w:val="18"/>
                <w:highlight w:val="none"/>
                <w:lang w:val="zh-CN" w:eastAsia="zh-C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3D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63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7A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A8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20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CA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35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D1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97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DC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08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8AD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A88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0A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  <w:color w:val="000000"/>
                <w:sz w:val="18"/>
                <w:szCs w:val="18"/>
                <w:highlight w:val="none"/>
                <w:lang w:val="zh-CN" w:eastAsia="zh-C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72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AA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CA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17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53A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DD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367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935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85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13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74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9D0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3A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cs="Times New Roman" w:hAnsiTheme="minorEastAsia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Times New Roman" w:cs="Times New Roman" w:hAnsiTheme="minorEastAsia"/>
                <w:b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核心课</w:t>
            </w: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84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zh-CN" w:eastAsia="zh-CN" w:bidi="ar-SA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2BC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EE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90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00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CA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CD0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B61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1AC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F0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CB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6D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622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D2D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C5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zh-CN" w:eastAsia="zh-CN" w:bidi="ar-SA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EF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E2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40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F8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05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89D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98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20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AD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6C7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2C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969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DA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A0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highlight w:val="none"/>
                <w:lang w:val="zh-CN" w:eastAsia="zh-CN" w:bidi="ar-SA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92B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12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B9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8C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EE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232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13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3A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A6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965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9B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084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A7A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8C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D4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EF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A0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7A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2C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A6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19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6F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300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7B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AC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44A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C0F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42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98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0A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27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1E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E8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9A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09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F5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3B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25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E4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216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FE7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8F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CF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FE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7A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27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109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0C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27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96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FC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CAD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35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A81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E2B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0A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9E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35A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30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97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D8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C02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62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84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EC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B9D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BC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335D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77D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专业选修课</w:t>
            </w: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C3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2E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CA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53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6E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42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A1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84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94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B4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7B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E3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BF6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FD5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101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6A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9D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BA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69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10D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27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5C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382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1A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B7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CF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86A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22A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58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C0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4A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E2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3A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B5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1F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946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DC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AC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A4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55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EF8F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A34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B3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65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53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B0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AF9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F0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C3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5E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2E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C97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01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29F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BC31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55C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07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6A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F3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E6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57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F2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34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E7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26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B1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131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A4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781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68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B9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A8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23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B8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EB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A0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CE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FD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99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73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7F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01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4069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841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5D2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991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9A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97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C3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FD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D7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48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F11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A0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20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26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8D5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54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实践与创新教育课</w:t>
            </w: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FF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Times New Roman"/>
                <w:color w:val="0000F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创新创业竞赛与实训</w:t>
            </w: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31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6D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36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52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A9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74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46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213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F8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BD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DC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0559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EF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48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56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DE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E0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3C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A5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B5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93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B6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FB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E9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F5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A5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822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F0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29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B7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BD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5E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4DD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E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74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61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3F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3A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FD7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709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B2F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58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AE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B2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70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40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56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205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EC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D65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D3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1F8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80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FEA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1AC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B8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44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6A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90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F4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C0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E7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23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27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14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91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BD2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AC7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0AB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525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D4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90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CD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0A1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92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20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A0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7A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531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F6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15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8E4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9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16E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58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8A8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93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17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0B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B8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D9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6B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9A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2C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EE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A4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E39D45D">
      <w:pPr>
        <w:rPr>
          <w:rFonts w:hint="eastAsia" w:ascii="宋体" w:hAnsi="宋体" w:eastAsia="宋体"/>
          <w:color w:val="FF0000"/>
          <w:lang w:eastAsia="zh-CN"/>
        </w:rPr>
      </w:pPr>
    </w:p>
    <w:p w14:paraId="02F1942C">
      <w:pPr>
        <w:rPr>
          <w:rFonts w:hint="default" w:ascii="宋体" w:hAnsi="宋体" w:eastAsia="宋体"/>
          <w:b/>
          <w:bCs/>
          <w:color w:val="FF0000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9" w:charSpace="0"/>
        </w:sectPr>
      </w:pPr>
    </w:p>
    <w:p w14:paraId="2E550078">
      <w:pPr>
        <w:spacing w:before="156" w:beforeLines="50" w:after="156" w:afterLines="50" w:line="240" w:lineRule="atLeast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（三）课程体系流程图</w:t>
      </w:r>
    </w:p>
    <w:p w14:paraId="66DDBCB9">
      <w:pPr>
        <w:widowControl/>
        <w:jc w:val="left"/>
        <w:textAlignment w:val="center"/>
        <w:rPr>
          <w:rFonts w:hint="eastAsia" w:ascii="宋体" w:hAnsi="宋体" w:eastAsia="宋体" w:cs="宋体"/>
          <w:color w:val="FF0000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FF0000"/>
          <w:kern w:val="2"/>
          <w:sz w:val="20"/>
          <w:szCs w:val="20"/>
          <w:highlight w:val="none"/>
          <w:lang w:val="en-US" w:eastAsia="zh-CN" w:bidi="ar-SA"/>
        </w:rPr>
        <w:t>各专业可参照下图</w:t>
      </w:r>
      <w:r>
        <w:rPr>
          <w:rFonts w:hint="eastAsia" w:cs="宋体"/>
          <w:color w:val="FF0000"/>
          <w:kern w:val="2"/>
          <w:sz w:val="20"/>
          <w:szCs w:val="20"/>
          <w:highlight w:val="none"/>
          <w:lang w:val="en-US" w:eastAsia="zh-CN" w:bidi="ar-SA"/>
        </w:rPr>
        <w:t>设计</w:t>
      </w:r>
      <w:r>
        <w:rPr>
          <w:rFonts w:hint="eastAsia" w:ascii="宋体" w:hAnsi="宋体" w:eastAsia="宋体" w:cs="宋体"/>
          <w:color w:val="FF0000"/>
          <w:kern w:val="2"/>
          <w:sz w:val="20"/>
          <w:szCs w:val="20"/>
          <w:highlight w:val="none"/>
          <w:lang w:val="en-US" w:eastAsia="zh-CN" w:bidi="ar-SA"/>
        </w:rPr>
        <w:t>，学期按照1-1，1-2，1-3，2-1，2-2，2-3，……描述；学期后注明当学期修读学分数，如：1-1（25学分）。</w:t>
      </w:r>
    </w:p>
    <w:p w14:paraId="4A2B7E16">
      <w:pPr>
        <w:numPr>
          <w:ilvl w:val="0"/>
          <w:numId w:val="0"/>
        </w:numPr>
        <w:spacing w:before="156" w:beforeLines="50" w:after="156" w:afterLines="50" w:line="240" w:lineRule="atLeast"/>
        <w:rPr>
          <w:rFonts w:ascii="Times New Roman" w:hAnsi="Times New Roman"/>
          <w:color w:val="auto"/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229090" cy="5001260"/>
            <wp:effectExtent l="0" t="0" r="10160" b="8890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36489" cy="5005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200" w:right="1200" w:bottom="1000" w:left="12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飞燕" w:date="2026-05-08T09:48:25Z" w:initials="">
    <w:p w14:paraId="6CB9C797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填写校内专业名称</w:t>
      </w:r>
    </w:p>
  </w:comment>
  <w:comment w:id="1" w:author="飞燕" w:date="2026-05-08T09:49:35Z" w:initials="">
    <w:p w14:paraId="3DEF7E8C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根据《2026级本科专业人才培养方案修订专业信息汇总表》填写</w:t>
      </w:r>
    </w:p>
  </w:comment>
  <w:comment w:id="2" w:author="飞燕" w:date="2026-05-08T09:52:08Z" w:initials="">
    <w:p w14:paraId="30AB3A39">
      <w:pPr>
        <w:pStyle w:val="3"/>
        <w:rPr>
          <w:rFonts w:hint="eastAsia" w:eastAsia="宋体"/>
          <w:lang w:eastAsia="zh-CN"/>
        </w:rPr>
      </w:pPr>
      <w:r>
        <w:rPr>
          <w:rFonts w:hint="eastAsia"/>
        </w:rPr>
        <w:t>依据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国标</w:t>
      </w:r>
      <w:r>
        <w:rPr>
          <w:rFonts w:hint="eastAsia"/>
        </w:rPr>
        <w:t>》要求设置。</w:t>
      </w:r>
    </w:p>
  </w:comment>
  <w:comment w:id="3" w:author="飞燕" w:date="2026-05-08T10:16:55Z" w:initials="">
    <w:p w14:paraId="2F0FDAF7">
      <w:pPr>
        <w:pStyle w:val="3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四年制本科专业总学分控制在160学分左右，其中</w:t>
      </w:r>
      <w:r>
        <w:rPr>
          <w:rFonts w:hint="eastAsia"/>
          <w:b/>
          <w:bCs/>
          <w:color w:val="FF0000"/>
        </w:rPr>
        <w:t>课内总学分控制在154学分左右</w:t>
      </w:r>
      <w:r>
        <w:rPr>
          <w:rFonts w:hint="eastAsia"/>
          <w:b/>
          <w:bCs/>
          <w:color w:val="FF0000"/>
          <w:lang w:eastAsia="zh-CN"/>
        </w:rPr>
        <w:t>。</w:t>
      </w:r>
    </w:p>
    <w:p w14:paraId="3715D9AF">
      <w:pPr>
        <w:pStyle w:val="3"/>
        <w:numPr>
          <w:ilvl w:val="0"/>
          <w:numId w:val="1"/>
        </w:numPr>
        <w:tabs>
          <w:tab w:val="left" w:pos="5880"/>
        </w:tabs>
        <w:rPr>
          <w:b/>
          <w:bCs/>
          <w:color w:val="FF0000"/>
        </w:rPr>
      </w:pPr>
      <w:r>
        <w:rPr>
          <w:rFonts w:hint="eastAsia"/>
        </w:rPr>
        <w:t>五年制本科专业总学分控制在190学分左右，其中</w:t>
      </w:r>
      <w:r>
        <w:rPr>
          <w:rFonts w:hint="eastAsia"/>
          <w:b/>
          <w:bCs/>
          <w:color w:val="FF0000"/>
        </w:rPr>
        <w:t>课内总学分控制在184学分左右</w:t>
      </w:r>
      <w:r>
        <w:rPr>
          <w:rFonts w:hint="eastAsia"/>
          <w:b/>
          <w:bCs/>
          <w:color w:val="FF0000"/>
          <w:lang w:eastAsia="zh-CN"/>
        </w:rPr>
        <w:t>。</w:t>
      </w:r>
    </w:p>
  </w:comment>
  <w:comment w:id="4" w:author="飞燕" w:date="2026-05-08T12:34:33Z" w:initials="">
    <w:p w14:paraId="63103F3F">
      <w:pPr>
        <w:pStyle w:val="3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表中已填部分无需填写，不得删除。</w:t>
      </w:r>
    </w:p>
    <w:p w14:paraId="1F42BBB0">
      <w:pPr>
        <w:pStyle w:val="3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分方向的专业，取任一个专业的课程设置安排表的数据进行填写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并注明数据取自哪个方向。</w:t>
      </w:r>
    </w:p>
  </w:comment>
  <w:comment w:id="5" w:author="飞燕" w:date="2026-05-08T11:26:59Z" w:initials="">
    <w:p w14:paraId="01605EF4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学分</w:t>
      </w:r>
      <w:r>
        <w:rPr>
          <w:rFonts w:hint="eastAsia"/>
          <w:b w:val="0"/>
          <w:bCs w:val="0"/>
          <w:lang w:val="en-US" w:eastAsia="zh-CN"/>
        </w:rPr>
        <w:t>：</w:t>
      </w:r>
      <w:r>
        <w:rPr>
          <w:rFonts w:hint="eastAsia"/>
          <w:lang w:val="en-US" w:eastAsia="zh-CN"/>
        </w:rPr>
        <w:t>数值取自课内教育课程设置安排表内各课程类别的小计学分</w:t>
      </w:r>
    </w:p>
  </w:comment>
  <w:comment w:id="6" w:author="飞燕" w:date="2026-05-08T11:25:22Z" w:initials="">
    <w:p w14:paraId="45F965AC">
      <w:pPr>
        <w:pStyle w:val="3"/>
        <w:rPr>
          <w:rFonts w:hint="eastAsia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理论学分</w:t>
      </w:r>
      <w:r>
        <w:rPr>
          <w:rFonts w:hint="eastAsia"/>
          <w:lang w:eastAsia="zh-CN"/>
        </w:rPr>
        <w:t>＝</w:t>
      </w:r>
      <w:r>
        <w:rPr>
          <w:rFonts w:hint="eastAsia"/>
          <w:lang w:val="en-US" w:eastAsia="zh-CN"/>
        </w:rPr>
        <w:t>总学分</w:t>
      </w:r>
      <w:r>
        <w:rPr>
          <w:rFonts w:hint="eastAsia"/>
          <w:lang w:eastAsia="zh-CN"/>
        </w:rPr>
        <w:t>－</w:t>
      </w:r>
      <w:r>
        <w:rPr>
          <w:rFonts w:hint="eastAsia"/>
        </w:rPr>
        <w:t>实验学</w:t>
      </w:r>
      <w:r>
        <w:rPr>
          <w:rFonts w:hint="eastAsia"/>
          <w:lang w:val="en-US" w:eastAsia="zh-CN"/>
        </w:rPr>
        <w:t>分</w:t>
      </w:r>
    </w:p>
  </w:comment>
  <w:comment w:id="7" w:author="飞燕" w:date="2026-05-08T11:12:51Z" w:initials="">
    <w:p w14:paraId="37381EDC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实验学分</w:t>
      </w:r>
      <w:r>
        <w:rPr>
          <w:rFonts w:hint="eastAsia"/>
          <w:lang w:eastAsia="zh-CN"/>
        </w:rPr>
        <w:t>＝</w:t>
      </w:r>
      <w:r>
        <w:rPr>
          <w:rFonts w:hint="eastAsia"/>
        </w:rPr>
        <w:t>实验学时</w:t>
      </w:r>
      <w:r>
        <w:rPr>
          <w:rFonts w:hint="eastAsia"/>
          <w:lang w:val="en-US" w:eastAsia="zh-CN"/>
        </w:rPr>
        <w:t>÷32（结果取一位小数）</w:t>
      </w:r>
    </w:p>
  </w:comment>
  <w:comment w:id="8" w:author="飞燕" w:date="2026-05-08T11:32:22Z" w:initials="">
    <w:p w14:paraId="3069FAE8">
      <w:pPr>
        <w:pStyle w:val="3"/>
      </w:pPr>
      <w:r>
        <w:rPr>
          <w:rFonts w:hint="eastAsia"/>
          <w:b/>
          <w:bCs/>
        </w:rPr>
        <w:t>学分所占比例</w:t>
      </w:r>
      <w:r>
        <w:rPr>
          <w:rFonts w:hint="eastAsia"/>
          <w:lang w:eastAsia="zh-CN"/>
        </w:rPr>
        <w:t>＝</w:t>
      </w:r>
      <w:r>
        <w:rPr>
          <w:rFonts w:hint="eastAsia"/>
        </w:rPr>
        <w:t>该类别学分</w:t>
      </w:r>
      <w:r>
        <w:rPr>
          <w:rFonts w:hint="eastAsia"/>
          <w:lang w:val="en-US" w:eastAsia="zh-CN"/>
        </w:rPr>
        <w:t>合计</w:t>
      </w:r>
      <w:r>
        <w:rPr>
          <w:rFonts w:hint="eastAsia"/>
        </w:rPr>
        <w:t>÷总学分</w:t>
      </w:r>
    </w:p>
  </w:comment>
  <w:comment w:id="9" w:author="飞燕" w:date="2026-05-08T12:33:42Z" w:initials="">
    <w:p w14:paraId="1F8EDD55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学</w:t>
      </w:r>
      <w:r>
        <w:rPr>
          <w:rFonts w:hint="eastAsia"/>
          <w:b/>
          <w:bCs/>
          <w:lang w:val="en-US" w:eastAsia="zh-CN"/>
        </w:rPr>
        <w:t>时</w:t>
      </w:r>
      <w:r>
        <w:rPr>
          <w:rFonts w:hint="eastAsia"/>
          <w:lang w:eastAsia="zh-CN"/>
        </w:rPr>
        <w:t>＝</w:t>
      </w:r>
      <w:r>
        <w:rPr>
          <w:rFonts w:hint="eastAsia"/>
          <w:lang w:val="en-US" w:eastAsia="zh-CN"/>
        </w:rPr>
        <w:t>理论学时＋实验学时</w:t>
      </w:r>
    </w:p>
  </w:comment>
  <w:comment w:id="10" w:author="飞燕" w:date="2026-05-08T11:17:58Z" w:initials="">
    <w:p w14:paraId="6ACAA3EF">
      <w:pPr>
        <w:pStyle w:val="3"/>
        <w:numPr>
          <w:ilvl w:val="0"/>
          <w:numId w:val="0"/>
        </w:numPr>
      </w:pPr>
      <w:r>
        <w:rPr>
          <w:rFonts w:hint="eastAsia"/>
          <w:b/>
          <w:bCs/>
          <w:lang w:val="en-US" w:eastAsia="zh-CN"/>
        </w:rPr>
        <w:t>理论学时</w:t>
      </w:r>
      <w:r>
        <w:rPr>
          <w:rFonts w:hint="eastAsia"/>
          <w:lang w:val="en-US" w:eastAsia="zh-CN"/>
        </w:rPr>
        <w:t>：数值取自课内教育课程设置安排表内各课程类别的讲课学时</w:t>
      </w:r>
    </w:p>
  </w:comment>
  <w:comment w:id="11" w:author="飞燕" w:date="2026-05-08T11:11:06Z" w:initials="">
    <w:p w14:paraId="34873EDB">
      <w:pPr>
        <w:pStyle w:val="3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实验学时</w:t>
      </w:r>
      <w:r>
        <w:rPr>
          <w:rFonts w:hint="eastAsia"/>
          <w:lang w:val="en-US" w:eastAsia="zh-CN"/>
        </w:rPr>
        <w:t>：数值取自课内教育课程设置安排表内各课程类别的（实验学时+实践学时）</w:t>
      </w:r>
    </w:p>
  </w:comment>
  <w:comment w:id="12" w:author="飞燕" w:date="2026-05-08T11:32:51Z" w:initials="">
    <w:p w14:paraId="54CCB2C4">
      <w:pPr>
        <w:pStyle w:val="3"/>
      </w:pPr>
      <w:r>
        <w:rPr>
          <w:rFonts w:hint="eastAsia"/>
          <w:b/>
          <w:bCs/>
        </w:rPr>
        <w:t>学时所占比例</w:t>
      </w:r>
      <w:r>
        <w:rPr>
          <w:rFonts w:hint="eastAsia"/>
          <w:lang w:eastAsia="zh-CN"/>
        </w:rPr>
        <w:t>＝</w:t>
      </w:r>
      <w:r>
        <w:rPr>
          <w:rFonts w:hint="eastAsia"/>
        </w:rPr>
        <w:t>该类别学时</w:t>
      </w:r>
      <w:r>
        <w:rPr>
          <w:rFonts w:hint="eastAsia"/>
          <w:lang w:val="en-US" w:eastAsia="zh-CN"/>
        </w:rPr>
        <w:t>合计</w:t>
      </w:r>
      <w:r>
        <w:rPr>
          <w:rFonts w:hint="eastAsia"/>
        </w:rPr>
        <w:t>÷总学时</w:t>
      </w:r>
    </w:p>
  </w:comment>
  <w:comment w:id="13" w:author="飞燕" w:date="2026-05-08T11:21:08Z" w:initials="">
    <w:p w14:paraId="03B4E076">
      <w:pPr>
        <w:pStyle w:val="3"/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专业选修课学时、学分计算方法：</w:t>
      </w:r>
    </w:p>
    <w:p w14:paraId="29496216">
      <w:pPr>
        <w:pStyle w:val="3"/>
        <w:numPr>
          <w:ilvl w:val="0"/>
          <w:numId w:val="3"/>
        </w:numPr>
      </w:pPr>
      <w:r>
        <w:rPr>
          <w:rFonts w:hint="eastAsia"/>
        </w:rPr>
        <w:t>学时的计算方法：按照最低修读学分占专业选修课总学分的比例进行计算。</w:t>
      </w:r>
      <w:r>
        <w:rPr>
          <w:rFonts w:hint="eastAsia"/>
          <w:lang w:val="en-US" w:eastAsia="zh-CN"/>
        </w:rPr>
        <w:t>计算公式：</w:t>
      </w:r>
      <w:r>
        <w:rPr>
          <w:rFonts w:hint="eastAsia"/>
        </w:rPr>
        <w:t>最低修读学分×总学时÷总学分（结果</w:t>
      </w:r>
      <w:r>
        <w:rPr>
          <w:rFonts w:hint="eastAsia"/>
          <w:lang w:val="en-US" w:eastAsia="zh-CN"/>
        </w:rPr>
        <w:t>取一位小数</w:t>
      </w:r>
      <w:r>
        <w:rPr>
          <w:rFonts w:hint="eastAsia"/>
        </w:rPr>
        <w:t>）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实验</w:t>
      </w:r>
      <w:r>
        <w:rPr>
          <w:rFonts w:hint="eastAsia"/>
        </w:rPr>
        <w:t>学时的计算方法</w:t>
      </w:r>
      <w:r>
        <w:rPr>
          <w:rFonts w:hint="eastAsia"/>
          <w:lang w:val="en-US" w:eastAsia="zh-CN"/>
        </w:rPr>
        <w:t>和上述一样</w:t>
      </w:r>
      <w:r>
        <w:rPr>
          <w:rFonts w:hint="eastAsia"/>
          <w:lang w:eastAsia="zh-CN"/>
        </w:rPr>
        <w:t>。</w:t>
      </w:r>
    </w:p>
    <w:p w14:paraId="2BA22543">
      <w:pPr>
        <w:pStyle w:val="3"/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</w:rPr>
        <w:t>理论学时</w:t>
      </w:r>
      <w:r>
        <w:rPr>
          <w:rFonts w:hint="eastAsia"/>
          <w:lang w:eastAsia="zh-CN"/>
        </w:rPr>
        <w:t>＝</w:t>
      </w:r>
      <w:r>
        <w:rPr>
          <w:rFonts w:hint="eastAsia"/>
        </w:rPr>
        <w:t>学时</w:t>
      </w:r>
      <w:r>
        <w:rPr>
          <w:rFonts w:hint="eastAsia"/>
          <w:lang w:eastAsia="zh-CN"/>
        </w:rPr>
        <w:t>－</w:t>
      </w:r>
      <w:r>
        <w:rPr>
          <w:rFonts w:hint="eastAsia"/>
        </w:rPr>
        <w:t>实验学时。</w:t>
      </w:r>
    </w:p>
  </w:comment>
  <w:comment w:id="14" w:author="飞燕" w:date="2026-05-08T11:00:57Z" w:initials="">
    <w:p w14:paraId="159B2C5B">
      <w:pPr>
        <w:pStyle w:val="3"/>
        <w:numPr>
          <w:ilvl w:val="0"/>
          <w:numId w:val="4"/>
        </w:numPr>
        <w:rPr>
          <w:rFonts w:hint="default"/>
          <w:b/>
          <w:bCs/>
          <w:color w:val="FF0000"/>
          <w:lang w:val="en-US" w:eastAsia="zh-CN"/>
        </w:rPr>
      </w:pPr>
      <w:r>
        <w:rPr>
          <w:rFonts w:hint="default"/>
          <w:b/>
          <w:bCs/>
          <w:color w:val="FF0000"/>
          <w:lang w:val="en-US" w:eastAsia="zh-CN"/>
        </w:rPr>
        <w:t>理工艺术类专业不低于30%，其他类专业不低于25%。</w:t>
      </w:r>
    </w:p>
    <w:p w14:paraId="26577B3B">
      <w:pPr>
        <w:pStyle w:val="3"/>
        <w:numPr>
          <w:ilvl w:val="0"/>
          <w:numId w:val="4"/>
        </w:numPr>
        <w:rPr>
          <w:rFonts w:hint="default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课内实验实践课程学分占总学分比例</w:t>
      </w:r>
      <w:r>
        <w:rPr>
          <w:rFonts w:hint="eastAsia"/>
          <w:b/>
          <w:bCs/>
          <w:color w:val="FF0000"/>
          <w:lang w:eastAsia="zh-CN"/>
        </w:rPr>
        <w:t>＝</w:t>
      </w:r>
      <w:r>
        <w:rPr>
          <w:rFonts w:hint="eastAsia"/>
          <w:b/>
          <w:bCs/>
          <w:color w:val="FF0000"/>
          <w:lang w:val="en-US" w:eastAsia="zh-CN"/>
        </w:rPr>
        <w:t>（实验总学分－课外教育学分6学分）÷总学分</w:t>
      </w:r>
    </w:p>
  </w:comment>
  <w:comment w:id="15" w:author="飞燕" w:date="2026-05-08T12:50:12Z" w:initials="">
    <w:p w14:paraId="63F6743E">
      <w:pPr>
        <w:pStyle w:val="3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课内课程分学期安排表</w:t>
      </w:r>
      <w:r>
        <w:rPr>
          <w:rFonts w:hint="eastAsia"/>
          <w:lang w:val="en-US" w:eastAsia="zh-CN"/>
        </w:rPr>
        <w:t>：</w:t>
      </w:r>
    </w:p>
    <w:p w14:paraId="03FC31C5">
      <w:pPr>
        <w:pStyle w:val="3"/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除建议选修学分数外，其他数据只需统计课内必修课。</w:t>
      </w:r>
    </w:p>
    <w:p w14:paraId="177C1950">
      <w:pPr>
        <w:pStyle w:val="3"/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分方向的专业，取任一个专业的课程设置安排表的数据进行填写</w:t>
      </w:r>
      <w:r>
        <w:rPr>
          <w:rFonts w:hint="eastAsia"/>
          <w:lang w:val="en-US" w:eastAsia="zh-CN"/>
        </w:rPr>
        <w:t>，并注明取自哪个方向。</w:t>
      </w:r>
    </w:p>
  </w:comment>
  <w:comment w:id="16" w:author="飞燕" w:date="2026-05-08T12:58:51Z" w:initials="">
    <w:p w14:paraId="11888F61">
      <w:pPr>
        <w:pStyle w:val="3"/>
        <w:numPr>
          <w:ilvl w:val="0"/>
          <w:numId w:val="6"/>
        </w:numPr>
      </w:pPr>
      <w:r>
        <w:rPr>
          <w:rFonts w:hint="eastAsia"/>
        </w:rPr>
        <w:t>每学期必修学分</w:t>
      </w:r>
      <w:r>
        <w:rPr>
          <w:rFonts w:hint="eastAsia"/>
          <w:lang w:val="en-US" w:eastAsia="zh-CN"/>
        </w:rPr>
        <w:t>数</w:t>
      </w:r>
      <w:r>
        <w:rPr>
          <w:rFonts w:hint="eastAsia"/>
          <w:b/>
          <w:bCs/>
          <w:color w:val="FF0000"/>
        </w:rPr>
        <w:t>不超过25学分</w:t>
      </w:r>
      <w:r>
        <w:rPr>
          <w:rFonts w:hint="eastAsia"/>
          <w:lang w:eastAsia="zh-CN"/>
        </w:rPr>
        <w:t>。</w:t>
      </w:r>
    </w:p>
    <w:p w14:paraId="721A7A74">
      <w:pPr>
        <w:pStyle w:val="3"/>
        <w:numPr>
          <w:ilvl w:val="0"/>
          <w:numId w:val="6"/>
        </w:numPr>
      </w:pPr>
      <w:r>
        <w:rPr>
          <w:rFonts w:hint="eastAsia"/>
          <w:lang w:val="en-US" w:eastAsia="zh-CN"/>
        </w:rPr>
        <w:t>每学期修读的总学分数（必修学分数＋建议选修学分数）</w:t>
      </w:r>
      <w:r>
        <w:rPr>
          <w:rFonts w:hint="eastAsia"/>
          <w:b/>
          <w:bCs/>
          <w:color w:val="FF0000"/>
          <w:lang w:val="en-US" w:eastAsia="zh-CN"/>
        </w:rPr>
        <w:t>不超过30学分</w:t>
      </w:r>
      <w:r>
        <w:rPr>
          <w:rFonts w:hint="eastAsia"/>
          <w:lang w:val="en-US" w:eastAsia="zh-CN"/>
        </w:rPr>
        <w:t>。</w:t>
      </w:r>
    </w:p>
  </w:comment>
  <w:comment w:id="17" w:author="飞燕" w:date="2026-05-09T11:05:33Z" w:initials="">
    <w:p w14:paraId="62E01FEC">
      <w:pPr>
        <w:pStyle w:val="3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课程代码使用规则：</w:t>
      </w:r>
    </w:p>
    <w:p w14:paraId="11B222B9">
      <w:pPr>
        <w:pStyle w:val="3"/>
        <w:numPr>
          <w:ilvl w:val="0"/>
          <w:numId w:val="7"/>
        </w:numPr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  <w:lang w:val="en-US" w:eastAsia="zh-CN"/>
        </w:rPr>
        <w:t>鉴于不同专业（包括本科和专升本）的毕业要求和教学大纲可能存在差异，建议不同专业使用不同的课程代码。</w:t>
      </w:r>
    </w:p>
    <w:p w14:paraId="79CF97B8">
      <w:pPr>
        <w:pStyle w:val="3"/>
        <w:numPr>
          <w:ilvl w:val="0"/>
          <w:numId w:val="7"/>
        </w:numPr>
        <w:rPr>
          <w:b w:val="0"/>
          <w:bCs w:val="0"/>
        </w:rPr>
      </w:pPr>
      <w:r>
        <w:rPr>
          <w:rFonts w:hint="eastAsia"/>
          <w:lang w:val="en-US" w:eastAsia="zh-CN"/>
        </w:rPr>
        <w:t>如课程库没有符合课程信息的代码，请在此列填写“新增”，由教务处统一编码。</w:t>
      </w:r>
    </w:p>
  </w:comment>
  <w:comment w:id="18" w:author="飞燕" w:date="2026-05-08T14:00:01Z" w:initials="">
    <w:p w14:paraId="615F5EBC">
      <w:pPr>
        <w:pStyle w:val="3"/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一、学分计算办法：</w:t>
      </w:r>
    </w:p>
    <w:p w14:paraId="73ABC9C4">
      <w:pPr>
        <w:pStyle w:val="3"/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理论课程和英语口语训练课：16学时计1学分。</w:t>
      </w:r>
    </w:p>
    <w:p w14:paraId="7161FB10">
      <w:pPr>
        <w:pStyle w:val="3"/>
        <w:numPr>
          <w:ilvl w:val="0"/>
          <w:numId w:val="8"/>
        </w:numPr>
      </w:pPr>
      <w:r>
        <w:rPr>
          <w:rFonts w:hint="eastAsia"/>
          <w:lang w:val="en-US" w:eastAsia="zh-CN"/>
        </w:rPr>
        <w:t>课内实验/实践、实训、体育等课程32学时计1学分。</w:t>
      </w:r>
    </w:p>
    <w:p w14:paraId="2D250EA5">
      <w:pPr>
        <w:pStyle w:val="3"/>
        <w:numPr>
          <w:ilvl w:val="0"/>
          <w:numId w:val="8"/>
        </w:numPr>
      </w:pPr>
      <w:r>
        <w:rPr>
          <w:rFonts w:hint="eastAsia"/>
          <w:lang w:val="en-US" w:eastAsia="zh-CN"/>
        </w:rPr>
        <w:t>集中进行的课程设计、野外实习、综合设计实验、专业实习等独立实践教学环节每周计1学分。</w:t>
      </w:r>
    </w:p>
    <w:p w14:paraId="4C581145">
      <w:pPr>
        <w:pStyle w:val="3"/>
        <w:numPr>
          <w:ilvl w:val="0"/>
          <w:numId w:val="8"/>
        </w:numPr>
      </w:pPr>
      <w:r>
        <w:rPr>
          <w:rFonts w:hint="eastAsia"/>
          <w:lang w:val="en-US" w:eastAsia="zh-CN"/>
        </w:rPr>
        <w:t>毕业设计（论文）课程每周计1学分，具体开设周数由学院根据教学需要自行设定，但不得少于8周。</w:t>
      </w:r>
    </w:p>
    <w:p w14:paraId="2EE28B38">
      <w:pPr>
        <w:pStyle w:val="3"/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二、学时换算学分规则：</w:t>
      </w:r>
    </w:p>
    <w:p w14:paraId="4F5E569C">
      <w:pPr>
        <w:pStyle w:val="3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分散进行、有学时数的：实验学时÷32＋实践学时÷32＋讲课学时÷16，2下3上，7下8上。如2.2及以下记2.0学分，2.3及以上记2.5学分，2.2-2.3之间的可记为2.0也可记为2.5；2.7及以下记2.5学分，2.8及以上记3.0学分；2.7-2.8之间的可记为2.5也可记为3.0。</w:t>
      </w:r>
    </w:p>
    <w:p w14:paraId="1A9BBA05">
      <w:pPr>
        <w:pStyle w:val="3"/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2.集中实践周进行的：1周计1学分，总学时计32，周学时计“1周”，以此类推。</w:t>
      </w:r>
    </w:p>
  </w:comment>
  <w:comment w:id="19" w:author="飞燕" w:date="2026-05-08T14:15:28Z" w:initials="">
    <w:p w14:paraId="44134057">
      <w:pPr>
        <w:pStyle w:val="3"/>
        <w:rPr>
          <w:rFonts w:hint="eastAsia"/>
          <w:lang w:eastAsia="zh-CN"/>
        </w:rPr>
      </w:pPr>
      <w:r>
        <w:rPr>
          <w:rFonts w:hint="eastAsia"/>
          <w:b/>
          <w:bCs/>
          <w:lang w:val="en-US" w:eastAsia="zh-CN"/>
        </w:rPr>
        <w:t>周学时</w:t>
      </w:r>
      <w:r>
        <w:rPr>
          <w:rFonts w:hint="eastAsia"/>
        </w:rPr>
        <w:t>表示一周上几课时，如</w:t>
      </w:r>
      <w:r>
        <w:rPr>
          <w:rFonts w:hint="eastAsia"/>
          <w:lang w:val="en-US" w:eastAsia="zh-CN"/>
        </w:rPr>
        <w:t>讲课</w:t>
      </w:r>
      <w:r>
        <w:rPr>
          <w:rFonts w:hint="eastAsia"/>
        </w:rPr>
        <w:t>48学时，实验（或实践）16学时的课（以教学周16周为例）</w:t>
      </w:r>
      <w:r>
        <w:rPr>
          <w:rFonts w:hint="eastAsia"/>
          <w:lang w:eastAsia="zh-CN"/>
        </w:rPr>
        <w:t>：</w:t>
      </w:r>
    </w:p>
    <w:p w14:paraId="39AA3245">
      <w:pPr>
        <w:pStyle w:val="3"/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周学时3.0-1.0表示：每周上4课时，上16周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其中3课时理论、1课时实验（或实践）。</w:t>
      </w:r>
    </w:p>
    <w:p w14:paraId="5C5B6642">
      <w:pPr>
        <w:pStyle w:val="3"/>
        <w:numPr>
          <w:ilvl w:val="0"/>
          <w:numId w:val="9"/>
        </w:numPr>
      </w:pPr>
      <w:r>
        <w:rPr>
          <w:rFonts w:hint="eastAsia"/>
          <w:lang w:val="en-US" w:eastAsia="zh-CN"/>
        </w:rPr>
        <w:t>周学时3.0-2.0表示：理论</w:t>
      </w:r>
      <w:r>
        <w:rPr>
          <w:rFonts w:hint="eastAsia"/>
        </w:rPr>
        <w:t>一周上3课时，上16周，实验（或实践）一周上2课时，上8周。</w:t>
      </w:r>
    </w:p>
  </w:comment>
  <w:comment w:id="20" w:author="飞燕" w:date="2026-05-11T15:54:49Z" w:initials="">
    <w:p w14:paraId="3411401A">
      <w:pPr>
        <w:pStyle w:val="3"/>
        <w:rPr>
          <w:rFonts w:hint="default" w:eastAsia="宋体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因2026级培养方案的通识必修课中删除了《现代信息技术》课程，原修读该课程的专业（法学、英语、设计学类）可以在《程序设计基础（C语言）》和《程序设计基础</w:t>
      </w:r>
      <w:r>
        <w:rPr>
          <w:rFonts w:hint="eastAsia" w:ascii="Times New Roman" w:hAnsi="Times New Roman" w:cs="宋体"/>
          <w:b/>
          <w:bCs/>
          <w:color w:val="FF0000"/>
          <w:kern w:val="0"/>
          <w:sz w:val="18"/>
          <w:szCs w:val="18"/>
          <w:lang w:bidi="ar"/>
        </w:rPr>
        <w:t>（Python）</w:t>
      </w:r>
      <w:r>
        <w:rPr>
          <w:rFonts w:hint="eastAsia"/>
          <w:b/>
          <w:bCs/>
          <w:color w:val="FF0000"/>
          <w:lang w:val="en-US" w:eastAsia="zh-CN"/>
        </w:rPr>
        <w:t>》这2门课里二选一，也可以选择不修读。</w:t>
      </w:r>
    </w:p>
  </w:comment>
  <w:comment w:id="21" w:author="飞燕" w:date="2026-05-08T13:02:54Z" w:initials="">
    <w:p w14:paraId="78FE2A59">
      <w:pPr>
        <w:pStyle w:val="3"/>
      </w:pPr>
      <w:r>
        <w:rPr>
          <w:rFonts w:hint="eastAsia"/>
        </w:rPr>
        <w:t>不少于14学分</w:t>
      </w:r>
    </w:p>
  </w:comment>
  <w:comment w:id="22" w:author="飞燕" w:date="2026-05-08T14:41:48Z" w:initials="">
    <w:p w14:paraId="21DCFF35">
      <w:pPr>
        <w:pStyle w:val="3"/>
        <w:numPr>
          <w:ilvl w:val="0"/>
          <w:numId w:val="10"/>
        </w:numPr>
        <w:rPr>
          <w:rFonts w:hint="eastAsia"/>
          <w:b/>
          <w:bCs/>
        </w:rPr>
      </w:pPr>
      <w:r>
        <w:rPr>
          <w:rFonts w:hint="eastAsia"/>
          <w:b/>
          <w:bCs/>
          <w:color w:val="FF0000"/>
        </w:rPr>
        <w:t>公共课对各专业毕业要求的支撑</w:t>
      </w:r>
      <w:r>
        <w:rPr>
          <w:rFonts w:hint="eastAsia"/>
          <w:b/>
          <w:bCs/>
          <w:color w:val="FF0000"/>
          <w:lang w:val="en-US" w:eastAsia="zh-CN"/>
        </w:rPr>
        <w:t>点由教务处统一（详见附件），且</w:t>
      </w:r>
      <w:r>
        <w:rPr>
          <w:rFonts w:hint="eastAsia"/>
          <w:b/>
          <w:bCs/>
          <w:color w:val="FF0000"/>
        </w:rPr>
        <w:t>只针对毕业要求的一级指标，原则上各专业在制定培养方案时必须参照</w:t>
      </w:r>
      <w:r>
        <w:rPr>
          <w:rFonts w:hint="eastAsia"/>
          <w:b/>
          <w:bCs/>
          <w:color w:val="FF0000"/>
          <w:lang w:val="en-US" w:eastAsia="zh-CN"/>
        </w:rPr>
        <w:t>附件规范填写；若某专业有分解指标点，</w:t>
      </w:r>
      <w:r>
        <w:rPr>
          <w:rFonts w:hint="eastAsia"/>
          <w:b/>
          <w:bCs/>
          <w:color w:val="FF0000"/>
        </w:rPr>
        <w:t>具体落实到毕业要求的哪一个分解指标点，</w:t>
      </w:r>
      <w:r>
        <w:rPr>
          <w:rFonts w:hint="eastAsia"/>
          <w:b/>
          <w:bCs/>
          <w:color w:val="FF0000"/>
          <w:lang w:val="en-US" w:eastAsia="zh-CN"/>
        </w:rPr>
        <w:t>由</w:t>
      </w:r>
      <w:r>
        <w:rPr>
          <w:rFonts w:hint="eastAsia"/>
          <w:b/>
          <w:bCs/>
          <w:color w:val="FF0000"/>
        </w:rPr>
        <w:t>专业根据实际确定。</w:t>
      </w:r>
    </w:p>
    <w:p w14:paraId="760A9DB1">
      <w:pPr>
        <w:pStyle w:val="3"/>
        <w:numPr>
          <w:ilvl w:val="0"/>
          <w:numId w:val="10"/>
        </w:numPr>
        <w:rPr>
          <w:rFonts w:hint="eastAsia"/>
        </w:rPr>
      </w:pPr>
      <w:r>
        <w:rPr>
          <w:rFonts w:hint="eastAsia"/>
          <w:lang w:val="en-US" w:eastAsia="zh-CN"/>
        </w:rPr>
        <w:t>课程类别和</w:t>
      </w:r>
      <w:r>
        <w:rPr>
          <w:rFonts w:hint="eastAsia"/>
        </w:rPr>
        <w:t>课程名称</w:t>
      </w:r>
      <w:r>
        <w:rPr>
          <w:rFonts w:hint="eastAsia"/>
          <w:lang w:val="en-US" w:eastAsia="zh-CN"/>
        </w:rPr>
        <w:t>必须</w:t>
      </w:r>
      <w:r>
        <w:rPr>
          <w:rFonts w:hint="eastAsia"/>
        </w:rPr>
        <w:t>与课程设置安排表保持一致，分多学期授课的课程，即以（一、二、……）区分的课程，</w:t>
      </w:r>
      <w:r>
        <w:rPr>
          <w:rFonts w:hint="eastAsia"/>
          <w:lang w:val="en-US" w:eastAsia="zh-CN"/>
        </w:rPr>
        <w:t>如关联度一样的只需写</w:t>
      </w:r>
      <w:r>
        <w:rPr>
          <w:rFonts w:hint="eastAsia"/>
        </w:rPr>
        <w:t>一条记录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如关联度不一样的，按实际填写。</w:t>
      </w:r>
    </w:p>
    <w:p w14:paraId="14F8C47C">
      <w:pPr>
        <w:pStyle w:val="3"/>
        <w:numPr>
          <w:ilvl w:val="0"/>
          <w:numId w:val="10"/>
        </w:num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每门课</w:t>
      </w:r>
      <w:r>
        <w:rPr>
          <w:rFonts w:hint="eastAsia"/>
          <w:b/>
          <w:bCs/>
          <w:color w:val="FF0000"/>
          <w:lang w:val="en-US" w:eastAsia="zh-CN"/>
        </w:rPr>
        <w:t>的关联度一般不超过5个（毕业设计和毕业实习除外）。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CB9C797" w15:done="0"/>
  <w15:commentEx w15:paraId="3DEF7E8C" w15:done="0"/>
  <w15:commentEx w15:paraId="30AB3A39" w15:done="0"/>
  <w15:commentEx w15:paraId="3715D9AF" w15:done="0"/>
  <w15:commentEx w15:paraId="1F42BBB0" w15:done="0"/>
  <w15:commentEx w15:paraId="01605EF4" w15:done="0"/>
  <w15:commentEx w15:paraId="45F965AC" w15:done="0"/>
  <w15:commentEx w15:paraId="37381EDC" w15:done="0"/>
  <w15:commentEx w15:paraId="3069FAE8" w15:done="0"/>
  <w15:commentEx w15:paraId="1F8EDD55" w15:done="0"/>
  <w15:commentEx w15:paraId="6ACAA3EF" w15:done="0"/>
  <w15:commentEx w15:paraId="34873EDB" w15:done="0"/>
  <w15:commentEx w15:paraId="54CCB2C4" w15:done="0"/>
  <w15:commentEx w15:paraId="2BA22543" w15:done="0"/>
  <w15:commentEx w15:paraId="26577B3B" w15:done="0"/>
  <w15:commentEx w15:paraId="177C1950" w15:done="0"/>
  <w15:commentEx w15:paraId="721A7A74" w15:done="0"/>
  <w15:commentEx w15:paraId="79CF97B8" w15:done="0"/>
  <w15:commentEx w15:paraId="1A9BBA05" w15:done="0"/>
  <w15:commentEx w15:paraId="5C5B6642" w15:done="0"/>
  <w15:commentEx w15:paraId="3411401A" w15:done="0"/>
  <w15:commentEx w15:paraId="78FE2A59" w15:done="0"/>
  <w15:commentEx w15:paraId="14F8C47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7EBA967-56C1-42BB-99EB-CF39F653E3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  <w:embedRegular r:id="rId2" w:fontKey="{0670DDE3-7005-4172-A003-3009289C853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D889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F30A8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F30A8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C7A21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97601"/>
    <w:multiLevelType w:val="singleLevel"/>
    <w:tmpl w:val="A33976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73A1E27"/>
    <w:multiLevelType w:val="singleLevel"/>
    <w:tmpl w:val="C73A1E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968E007"/>
    <w:multiLevelType w:val="singleLevel"/>
    <w:tmpl w:val="0968E0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FB51616"/>
    <w:multiLevelType w:val="singleLevel"/>
    <w:tmpl w:val="0FB516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DA23F26"/>
    <w:multiLevelType w:val="singleLevel"/>
    <w:tmpl w:val="1DA23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174290F"/>
    <w:multiLevelType w:val="singleLevel"/>
    <w:tmpl w:val="317429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464E034"/>
    <w:multiLevelType w:val="singleLevel"/>
    <w:tmpl w:val="4464E0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4840A1E4"/>
    <w:multiLevelType w:val="singleLevel"/>
    <w:tmpl w:val="4840A1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6BDCD102"/>
    <w:multiLevelType w:val="singleLevel"/>
    <w:tmpl w:val="6BDCD1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6EFEF063"/>
    <w:multiLevelType w:val="singleLevel"/>
    <w:tmpl w:val="6EFEF0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9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飞燕">
    <w15:presenceInfo w15:providerId="WPS Office" w15:userId="41755589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0MmFmN2ZhMjJiMDE2MzQxZTg1YzdiN2EzZDA4ZjMifQ=="/>
  </w:docVars>
  <w:rsids>
    <w:rsidRoot w:val="00807A50"/>
    <w:rsid w:val="00011AE4"/>
    <w:rsid w:val="000331F5"/>
    <w:rsid w:val="0004483E"/>
    <w:rsid w:val="000755C4"/>
    <w:rsid w:val="00086B53"/>
    <w:rsid w:val="00090D6E"/>
    <w:rsid w:val="000B0F63"/>
    <w:rsid w:val="000C2620"/>
    <w:rsid w:val="000C405B"/>
    <w:rsid w:val="000C62D9"/>
    <w:rsid w:val="00111FD1"/>
    <w:rsid w:val="00115B75"/>
    <w:rsid w:val="001251E6"/>
    <w:rsid w:val="00125598"/>
    <w:rsid w:val="00135ADB"/>
    <w:rsid w:val="001A7975"/>
    <w:rsid w:val="001A79D6"/>
    <w:rsid w:val="001B7AC3"/>
    <w:rsid w:val="001C1E05"/>
    <w:rsid w:val="001C7DD9"/>
    <w:rsid w:val="001E6CB3"/>
    <w:rsid w:val="001F2487"/>
    <w:rsid w:val="001F4956"/>
    <w:rsid w:val="00207D50"/>
    <w:rsid w:val="0023354D"/>
    <w:rsid w:val="002A0D0C"/>
    <w:rsid w:val="00301087"/>
    <w:rsid w:val="00302556"/>
    <w:rsid w:val="00310DED"/>
    <w:rsid w:val="0031307E"/>
    <w:rsid w:val="00330B99"/>
    <w:rsid w:val="00367A9C"/>
    <w:rsid w:val="00386E74"/>
    <w:rsid w:val="00397F05"/>
    <w:rsid w:val="003B3379"/>
    <w:rsid w:val="003C552A"/>
    <w:rsid w:val="004447DA"/>
    <w:rsid w:val="004F53C1"/>
    <w:rsid w:val="00505F9B"/>
    <w:rsid w:val="00520476"/>
    <w:rsid w:val="00525C34"/>
    <w:rsid w:val="005326F9"/>
    <w:rsid w:val="00547C66"/>
    <w:rsid w:val="00561DF7"/>
    <w:rsid w:val="00573EFE"/>
    <w:rsid w:val="00576E09"/>
    <w:rsid w:val="00576F06"/>
    <w:rsid w:val="00585722"/>
    <w:rsid w:val="005D143F"/>
    <w:rsid w:val="005F1565"/>
    <w:rsid w:val="00601ABF"/>
    <w:rsid w:val="00620957"/>
    <w:rsid w:val="00640EE2"/>
    <w:rsid w:val="006436AB"/>
    <w:rsid w:val="00680CD8"/>
    <w:rsid w:val="00683DAC"/>
    <w:rsid w:val="006F7A1B"/>
    <w:rsid w:val="00711F40"/>
    <w:rsid w:val="0077753E"/>
    <w:rsid w:val="00785804"/>
    <w:rsid w:val="0078649B"/>
    <w:rsid w:val="007A7F9B"/>
    <w:rsid w:val="007C408D"/>
    <w:rsid w:val="00807A50"/>
    <w:rsid w:val="0081788D"/>
    <w:rsid w:val="00826FE4"/>
    <w:rsid w:val="0085178B"/>
    <w:rsid w:val="00863D97"/>
    <w:rsid w:val="0087297B"/>
    <w:rsid w:val="00873D54"/>
    <w:rsid w:val="008A211D"/>
    <w:rsid w:val="008C546F"/>
    <w:rsid w:val="008E460C"/>
    <w:rsid w:val="009463F4"/>
    <w:rsid w:val="00952C8D"/>
    <w:rsid w:val="009863AF"/>
    <w:rsid w:val="0099595E"/>
    <w:rsid w:val="009A06D0"/>
    <w:rsid w:val="009A35A8"/>
    <w:rsid w:val="009A662B"/>
    <w:rsid w:val="009C1A06"/>
    <w:rsid w:val="009C26DB"/>
    <w:rsid w:val="009D239E"/>
    <w:rsid w:val="009E1213"/>
    <w:rsid w:val="009F4D24"/>
    <w:rsid w:val="009F5E00"/>
    <w:rsid w:val="009F6C28"/>
    <w:rsid w:val="00A00F15"/>
    <w:rsid w:val="00A15FD7"/>
    <w:rsid w:val="00A16B40"/>
    <w:rsid w:val="00A24B78"/>
    <w:rsid w:val="00A576A0"/>
    <w:rsid w:val="00A64EE6"/>
    <w:rsid w:val="00A7051F"/>
    <w:rsid w:val="00A738DA"/>
    <w:rsid w:val="00A7682C"/>
    <w:rsid w:val="00A801ED"/>
    <w:rsid w:val="00A8404E"/>
    <w:rsid w:val="00A90A7C"/>
    <w:rsid w:val="00AC067E"/>
    <w:rsid w:val="00AC7B49"/>
    <w:rsid w:val="00AD1342"/>
    <w:rsid w:val="00B11857"/>
    <w:rsid w:val="00B34B02"/>
    <w:rsid w:val="00B63F53"/>
    <w:rsid w:val="00B77B52"/>
    <w:rsid w:val="00BC5425"/>
    <w:rsid w:val="00BD3EE1"/>
    <w:rsid w:val="00C069FC"/>
    <w:rsid w:val="00C4086B"/>
    <w:rsid w:val="00C44B4F"/>
    <w:rsid w:val="00C6178F"/>
    <w:rsid w:val="00C918F5"/>
    <w:rsid w:val="00CB02A9"/>
    <w:rsid w:val="00CE3664"/>
    <w:rsid w:val="00CF3355"/>
    <w:rsid w:val="00CF5E10"/>
    <w:rsid w:val="00D764EE"/>
    <w:rsid w:val="00D9004B"/>
    <w:rsid w:val="00D913C9"/>
    <w:rsid w:val="00D922C7"/>
    <w:rsid w:val="00D97A47"/>
    <w:rsid w:val="00DA221E"/>
    <w:rsid w:val="00DC43AA"/>
    <w:rsid w:val="00DF50DF"/>
    <w:rsid w:val="00E42CAD"/>
    <w:rsid w:val="00E52797"/>
    <w:rsid w:val="00E914F2"/>
    <w:rsid w:val="00E971E1"/>
    <w:rsid w:val="00EE18D1"/>
    <w:rsid w:val="00EF62ED"/>
    <w:rsid w:val="00EF7D34"/>
    <w:rsid w:val="00F34AC0"/>
    <w:rsid w:val="00F550FA"/>
    <w:rsid w:val="00FC0E8C"/>
    <w:rsid w:val="00FD4144"/>
    <w:rsid w:val="00FF1E07"/>
    <w:rsid w:val="01165292"/>
    <w:rsid w:val="013A0E6D"/>
    <w:rsid w:val="01633BD4"/>
    <w:rsid w:val="01871BBE"/>
    <w:rsid w:val="01DA4AC6"/>
    <w:rsid w:val="01F14D90"/>
    <w:rsid w:val="01FF1E15"/>
    <w:rsid w:val="02041153"/>
    <w:rsid w:val="023C5BD7"/>
    <w:rsid w:val="0247556A"/>
    <w:rsid w:val="02522B81"/>
    <w:rsid w:val="02532948"/>
    <w:rsid w:val="03255DB1"/>
    <w:rsid w:val="035B0D34"/>
    <w:rsid w:val="040E60E2"/>
    <w:rsid w:val="047E740A"/>
    <w:rsid w:val="049355A5"/>
    <w:rsid w:val="04C150F0"/>
    <w:rsid w:val="0567334B"/>
    <w:rsid w:val="05755210"/>
    <w:rsid w:val="05AA2098"/>
    <w:rsid w:val="05DE1BAE"/>
    <w:rsid w:val="06062BB3"/>
    <w:rsid w:val="065F651F"/>
    <w:rsid w:val="067B055E"/>
    <w:rsid w:val="067C36FB"/>
    <w:rsid w:val="06E97017"/>
    <w:rsid w:val="06FB76F2"/>
    <w:rsid w:val="070A3E4D"/>
    <w:rsid w:val="0768395D"/>
    <w:rsid w:val="077C08DD"/>
    <w:rsid w:val="077C0C82"/>
    <w:rsid w:val="07DF0717"/>
    <w:rsid w:val="082C6D12"/>
    <w:rsid w:val="08652D56"/>
    <w:rsid w:val="08990EC2"/>
    <w:rsid w:val="08A20D5A"/>
    <w:rsid w:val="08B6440F"/>
    <w:rsid w:val="08CA34D3"/>
    <w:rsid w:val="08EE53A6"/>
    <w:rsid w:val="097C22F2"/>
    <w:rsid w:val="09877A86"/>
    <w:rsid w:val="09A94326"/>
    <w:rsid w:val="09C917B0"/>
    <w:rsid w:val="0A112EB0"/>
    <w:rsid w:val="0A9F64A0"/>
    <w:rsid w:val="0AE209A7"/>
    <w:rsid w:val="0B0B3E21"/>
    <w:rsid w:val="0B0E333B"/>
    <w:rsid w:val="0B6831E5"/>
    <w:rsid w:val="0B997609"/>
    <w:rsid w:val="0BA001E7"/>
    <w:rsid w:val="0BCA5A03"/>
    <w:rsid w:val="0BDB767C"/>
    <w:rsid w:val="0C0B7609"/>
    <w:rsid w:val="0C2B07E9"/>
    <w:rsid w:val="0C6B7F2D"/>
    <w:rsid w:val="0C9A0356"/>
    <w:rsid w:val="0CB1426D"/>
    <w:rsid w:val="0CEF59B1"/>
    <w:rsid w:val="0D016DF8"/>
    <w:rsid w:val="0D0C6AA6"/>
    <w:rsid w:val="0D510B22"/>
    <w:rsid w:val="0DAE7C6C"/>
    <w:rsid w:val="0DD24DF9"/>
    <w:rsid w:val="0DDA54E4"/>
    <w:rsid w:val="0E373D32"/>
    <w:rsid w:val="0E4E5022"/>
    <w:rsid w:val="0E5444C8"/>
    <w:rsid w:val="0E880DE4"/>
    <w:rsid w:val="0F1407F3"/>
    <w:rsid w:val="0F50374C"/>
    <w:rsid w:val="0F836AE5"/>
    <w:rsid w:val="0F867C32"/>
    <w:rsid w:val="10176A12"/>
    <w:rsid w:val="10215DC8"/>
    <w:rsid w:val="10576AC3"/>
    <w:rsid w:val="105E2D2F"/>
    <w:rsid w:val="106043C7"/>
    <w:rsid w:val="107134FF"/>
    <w:rsid w:val="107B0BE9"/>
    <w:rsid w:val="108D69B9"/>
    <w:rsid w:val="10AF473F"/>
    <w:rsid w:val="11381742"/>
    <w:rsid w:val="11C6025A"/>
    <w:rsid w:val="11E176DE"/>
    <w:rsid w:val="11E36B84"/>
    <w:rsid w:val="122B34EC"/>
    <w:rsid w:val="12893E32"/>
    <w:rsid w:val="12A10CC7"/>
    <w:rsid w:val="12AC32C8"/>
    <w:rsid w:val="12B11FDE"/>
    <w:rsid w:val="12DA20C0"/>
    <w:rsid w:val="12F16B60"/>
    <w:rsid w:val="13187388"/>
    <w:rsid w:val="132003E2"/>
    <w:rsid w:val="132F322B"/>
    <w:rsid w:val="13456446"/>
    <w:rsid w:val="13545F18"/>
    <w:rsid w:val="136F131A"/>
    <w:rsid w:val="13C77629"/>
    <w:rsid w:val="13E54630"/>
    <w:rsid w:val="1440223D"/>
    <w:rsid w:val="147815B3"/>
    <w:rsid w:val="14C32DB6"/>
    <w:rsid w:val="14CD2899"/>
    <w:rsid w:val="150A2916"/>
    <w:rsid w:val="1532709E"/>
    <w:rsid w:val="1536390F"/>
    <w:rsid w:val="153C01D5"/>
    <w:rsid w:val="155362A8"/>
    <w:rsid w:val="15DB7447"/>
    <w:rsid w:val="16027217"/>
    <w:rsid w:val="161D1E9E"/>
    <w:rsid w:val="163431D2"/>
    <w:rsid w:val="16AC1581"/>
    <w:rsid w:val="178448AB"/>
    <w:rsid w:val="178D1819"/>
    <w:rsid w:val="17D734C7"/>
    <w:rsid w:val="181F1262"/>
    <w:rsid w:val="18980476"/>
    <w:rsid w:val="18CE20EA"/>
    <w:rsid w:val="18F8118C"/>
    <w:rsid w:val="1979659E"/>
    <w:rsid w:val="19A12C83"/>
    <w:rsid w:val="19A91967"/>
    <w:rsid w:val="19BA05E1"/>
    <w:rsid w:val="19D5374E"/>
    <w:rsid w:val="19D746FC"/>
    <w:rsid w:val="19F46BAA"/>
    <w:rsid w:val="1A272AD1"/>
    <w:rsid w:val="1A277D03"/>
    <w:rsid w:val="1A312E6E"/>
    <w:rsid w:val="1A3926AF"/>
    <w:rsid w:val="1A4911C5"/>
    <w:rsid w:val="1A7A6085"/>
    <w:rsid w:val="1A9829AF"/>
    <w:rsid w:val="1A9A0701"/>
    <w:rsid w:val="1ACD7DE7"/>
    <w:rsid w:val="1B110EC8"/>
    <w:rsid w:val="1B1138C5"/>
    <w:rsid w:val="1B266DFB"/>
    <w:rsid w:val="1B292529"/>
    <w:rsid w:val="1B2C575C"/>
    <w:rsid w:val="1B5A1AFD"/>
    <w:rsid w:val="1B695EB7"/>
    <w:rsid w:val="1B7161D9"/>
    <w:rsid w:val="1C0624EC"/>
    <w:rsid w:val="1C290ED5"/>
    <w:rsid w:val="1C743D43"/>
    <w:rsid w:val="1CBD25FA"/>
    <w:rsid w:val="1D636783"/>
    <w:rsid w:val="1DC84414"/>
    <w:rsid w:val="1E062DE4"/>
    <w:rsid w:val="1E4826F7"/>
    <w:rsid w:val="1EA40DF0"/>
    <w:rsid w:val="1EFA6780"/>
    <w:rsid w:val="1F122D30"/>
    <w:rsid w:val="1F3423CC"/>
    <w:rsid w:val="1F7A2F81"/>
    <w:rsid w:val="1FA70E6A"/>
    <w:rsid w:val="1FB36D96"/>
    <w:rsid w:val="1FB83D3C"/>
    <w:rsid w:val="1FC258EC"/>
    <w:rsid w:val="1FE02BDF"/>
    <w:rsid w:val="20BE3578"/>
    <w:rsid w:val="20EC3419"/>
    <w:rsid w:val="20F92CC3"/>
    <w:rsid w:val="2113274F"/>
    <w:rsid w:val="21254C06"/>
    <w:rsid w:val="21502371"/>
    <w:rsid w:val="215576E4"/>
    <w:rsid w:val="21F25FEA"/>
    <w:rsid w:val="222F3217"/>
    <w:rsid w:val="22940C0D"/>
    <w:rsid w:val="230010F2"/>
    <w:rsid w:val="230C06F6"/>
    <w:rsid w:val="231D547C"/>
    <w:rsid w:val="23871EA1"/>
    <w:rsid w:val="239F32E5"/>
    <w:rsid w:val="23CE5BA9"/>
    <w:rsid w:val="23FF75FB"/>
    <w:rsid w:val="240D1D18"/>
    <w:rsid w:val="246C493C"/>
    <w:rsid w:val="248C5E2C"/>
    <w:rsid w:val="24DA1A4E"/>
    <w:rsid w:val="25793EDC"/>
    <w:rsid w:val="258F4749"/>
    <w:rsid w:val="25DB44C1"/>
    <w:rsid w:val="25F04CFC"/>
    <w:rsid w:val="25FD7B6A"/>
    <w:rsid w:val="2604007F"/>
    <w:rsid w:val="2698203F"/>
    <w:rsid w:val="26BD1A51"/>
    <w:rsid w:val="2717399B"/>
    <w:rsid w:val="27191146"/>
    <w:rsid w:val="27207FB4"/>
    <w:rsid w:val="277A14C9"/>
    <w:rsid w:val="277E3DF7"/>
    <w:rsid w:val="27DC7DFA"/>
    <w:rsid w:val="27EA3415"/>
    <w:rsid w:val="27EB24A8"/>
    <w:rsid w:val="27F47ECE"/>
    <w:rsid w:val="28210187"/>
    <w:rsid w:val="282E6994"/>
    <w:rsid w:val="28302367"/>
    <w:rsid w:val="286C21C2"/>
    <w:rsid w:val="286C237A"/>
    <w:rsid w:val="28D37939"/>
    <w:rsid w:val="28D956E1"/>
    <w:rsid w:val="28DF1A1B"/>
    <w:rsid w:val="29180289"/>
    <w:rsid w:val="292F3BA8"/>
    <w:rsid w:val="293B62E5"/>
    <w:rsid w:val="2A325A8B"/>
    <w:rsid w:val="2A327433"/>
    <w:rsid w:val="2AAD02BB"/>
    <w:rsid w:val="2AC17899"/>
    <w:rsid w:val="2B012DE3"/>
    <w:rsid w:val="2B02749C"/>
    <w:rsid w:val="2B823170"/>
    <w:rsid w:val="2BC23F85"/>
    <w:rsid w:val="2C160638"/>
    <w:rsid w:val="2CAD23A4"/>
    <w:rsid w:val="2D371BB4"/>
    <w:rsid w:val="2D4D7A8D"/>
    <w:rsid w:val="2D672D4A"/>
    <w:rsid w:val="2D806775"/>
    <w:rsid w:val="2DCE162A"/>
    <w:rsid w:val="2DDE78FA"/>
    <w:rsid w:val="2E3E209A"/>
    <w:rsid w:val="2E6630A0"/>
    <w:rsid w:val="2E6E5A8B"/>
    <w:rsid w:val="2F037D5A"/>
    <w:rsid w:val="2F0555AE"/>
    <w:rsid w:val="2F393A42"/>
    <w:rsid w:val="2F514D97"/>
    <w:rsid w:val="2FA12BEB"/>
    <w:rsid w:val="2FAC0C55"/>
    <w:rsid w:val="2FE073B3"/>
    <w:rsid w:val="2FF02BA9"/>
    <w:rsid w:val="2FF530BD"/>
    <w:rsid w:val="30666B5B"/>
    <w:rsid w:val="30754BE9"/>
    <w:rsid w:val="30A84844"/>
    <w:rsid w:val="30B03263"/>
    <w:rsid w:val="30E86C6A"/>
    <w:rsid w:val="30ED53AB"/>
    <w:rsid w:val="31E0408F"/>
    <w:rsid w:val="32053B90"/>
    <w:rsid w:val="325968BB"/>
    <w:rsid w:val="326B712B"/>
    <w:rsid w:val="32813178"/>
    <w:rsid w:val="32B14AC6"/>
    <w:rsid w:val="33C61EE3"/>
    <w:rsid w:val="33C907A6"/>
    <w:rsid w:val="33D42601"/>
    <w:rsid w:val="33DE2085"/>
    <w:rsid w:val="33E3061D"/>
    <w:rsid w:val="33E517FF"/>
    <w:rsid w:val="33FA3B5D"/>
    <w:rsid w:val="343368F4"/>
    <w:rsid w:val="34565A32"/>
    <w:rsid w:val="34A47117"/>
    <w:rsid w:val="34B36073"/>
    <w:rsid w:val="34FF11CB"/>
    <w:rsid w:val="3537548D"/>
    <w:rsid w:val="35960EC9"/>
    <w:rsid w:val="35CD24EF"/>
    <w:rsid w:val="35F60635"/>
    <w:rsid w:val="36764A75"/>
    <w:rsid w:val="36AA569A"/>
    <w:rsid w:val="37737C8C"/>
    <w:rsid w:val="3785653F"/>
    <w:rsid w:val="37C35C74"/>
    <w:rsid w:val="38873C6C"/>
    <w:rsid w:val="38E73EA0"/>
    <w:rsid w:val="38F20003"/>
    <w:rsid w:val="39263541"/>
    <w:rsid w:val="39297193"/>
    <w:rsid w:val="392C1FDE"/>
    <w:rsid w:val="395A0729"/>
    <w:rsid w:val="39730E7A"/>
    <w:rsid w:val="397E7D6B"/>
    <w:rsid w:val="399B1E64"/>
    <w:rsid w:val="3A3A4935"/>
    <w:rsid w:val="3A444112"/>
    <w:rsid w:val="3A597414"/>
    <w:rsid w:val="3A712812"/>
    <w:rsid w:val="3A831681"/>
    <w:rsid w:val="3AAD1707"/>
    <w:rsid w:val="3AF4694A"/>
    <w:rsid w:val="3B06307C"/>
    <w:rsid w:val="3B0F4ADD"/>
    <w:rsid w:val="3C16141A"/>
    <w:rsid w:val="3C1F6B18"/>
    <w:rsid w:val="3C3007F5"/>
    <w:rsid w:val="3C562218"/>
    <w:rsid w:val="3C7762D3"/>
    <w:rsid w:val="3C780AE5"/>
    <w:rsid w:val="3C844A43"/>
    <w:rsid w:val="3CE22B43"/>
    <w:rsid w:val="3D0752FB"/>
    <w:rsid w:val="3E974040"/>
    <w:rsid w:val="3EDB7E32"/>
    <w:rsid w:val="3EDC167A"/>
    <w:rsid w:val="3EF839DA"/>
    <w:rsid w:val="3F270021"/>
    <w:rsid w:val="3F7E49EB"/>
    <w:rsid w:val="3F907726"/>
    <w:rsid w:val="3FA459DC"/>
    <w:rsid w:val="3FF80858"/>
    <w:rsid w:val="402661E4"/>
    <w:rsid w:val="404C465A"/>
    <w:rsid w:val="409771BB"/>
    <w:rsid w:val="40E340D5"/>
    <w:rsid w:val="40F279CF"/>
    <w:rsid w:val="425A2395"/>
    <w:rsid w:val="4286669E"/>
    <w:rsid w:val="43057B77"/>
    <w:rsid w:val="43117A76"/>
    <w:rsid w:val="432D4864"/>
    <w:rsid w:val="43552699"/>
    <w:rsid w:val="4355293C"/>
    <w:rsid w:val="435E3133"/>
    <w:rsid w:val="43607C5E"/>
    <w:rsid w:val="43FF309A"/>
    <w:rsid w:val="442F125C"/>
    <w:rsid w:val="44781760"/>
    <w:rsid w:val="449015C8"/>
    <w:rsid w:val="449E3EAA"/>
    <w:rsid w:val="44A76025"/>
    <w:rsid w:val="44DC50C3"/>
    <w:rsid w:val="45057B1C"/>
    <w:rsid w:val="454B0FF4"/>
    <w:rsid w:val="45F978FA"/>
    <w:rsid w:val="460D6AA6"/>
    <w:rsid w:val="461D0910"/>
    <w:rsid w:val="46461101"/>
    <w:rsid w:val="465E2455"/>
    <w:rsid w:val="46B13267"/>
    <w:rsid w:val="46B86DE2"/>
    <w:rsid w:val="47543636"/>
    <w:rsid w:val="47A25890"/>
    <w:rsid w:val="47D2609A"/>
    <w:rsid w:val="47E844D1"/>
    <w:rsid w:val="487D72D1"/>
    <w:rsid w:val="488E4926"/>
    <w:rsid w:val="48E1713A"/>
    <w:rsid w:val="49595AA3"/>
    <w:rsid w:val="49CD2880"/>
    <w:rsid w:val="49D6682C"/>
    <w:rsid w:val="49DC03DF"/>
    <w:rsid w:val="49E306C4"/>
    <w:rsid w:val="4A7843BC"/>
    <w:rsid w:val="4A7C6161"/>
    <w:rsid w:val="4A8436D9"/>
    <w:rsid w:val="4AA65F8E"/>
    <w:rsid w:val="4AF225DA"/>
    <w:rsid w:val="4B116CFB"/>
    <w:rsid w:val="4B502367"/>
    <w:rsid w:val="4BC556E8"/>
    <w:rsid w:val="4BE93B6A"/>
    <w:rsid w:val="4C1F2A71"/>
    <w:rsid w:val="4C3265F7"/>
    <w:rsid w:val="4C701E77"/>
    <w:rsid w:val="4CA45D6F"/>
    <w:rsid w:val="4CB33B8F"/>
    <w:rsid w:val="4D1168D4"/>
    <w:rsid w:val="4D7C79ED"/>
    <w:rsid w:val="4D896B22"/>
    <w:rsid w:val="4D9D158A"/>
    <w:rsid w:val="4DDE78C7"/>
    <w:rsid w:val="4DFE44EA"/>
    <w:rsid w:val="4E142504"/>
    <w:rsid w:val="4E844DE9"/>
    <w:rsid w:val="4EBF7A6A"/>
    <w:rsid w:val="4EC201DB"/>
    <w:rsid w:val="4EDE7A84"/>
    <w:rsid w:val="4F0427E3"/>
    <w:rsid w:val="4F160199"/>
    <w:rsid w:val="4F642BE4"/>
    <w:rsid w:val="4F811EDB"/>
    <w:rsid w:val="4F9C519D"/>
    <w:rsid w:val="4FC82E13"/>
    <w:rsid w:val="4FCC7CE6"/>
    <w:rsid w:val="4FEC63D6"/>
    <w:rsid w:val="5058248A"/>
    <w:rsid w:val="50734E7B"/>
    <w:rsid w:val="50A036D1"/>
    <w:rsid w:val="50DC2B61"/>
    <w:rsid w:val="517D2FBF"/>
    <w:rsid w:val="5261299B"/>
    <w:rsid w:val="52C21B99"/>
    <w:rsid w:val="52E448CC"/>
    <w:rsid w:val="52E64F13"/>
    <w:rsid w:val="52FE7E95"/>
    <w:rsid w:val="534D6F8E"/>
    <w:rsid w:val="53BE7F1A"/>
    <w:rsid w:val="53F40027"/>
    <w:rsid w:val="54332825"/>
    <w:rsid w:val="54574766"/>
    <w:rsid w:val="547020ED"/>
    <w:rsid w:val="5488491F"/>
    <w:rsid w:val="54CF69F2"/>
    <w:rsid w:val="553B1D2A"/>
    <w:rsid w:val="555962BC"/>
    <w:rsid w:val="55787201"/>
    <w:rsid w:val="55B55F75"/>
    <w:rsid w:val="55D70E65"/>
    <w:rsid w:val="55E87B7B"/>
    <w:rsid w:val="562D14EB"/>
    <w:rsid w:val="56625829"/>
    <w:rsid w:val="566E5889"/>
    <w:rsid w:val="567C3736"/>
    <w:rsid w:val="56E74503"/>
    <w:rsid w:val="56F63300"/>
    <w:rsid w:val="56FF0B26"/>
    <w:rsid w:val="57430FD1"/>
    <w:rsid w:val="574F3102"/>
    <w:rsid w:val="575F1CC1"/>
    <w:rsid w:val="5760431B"/>
    <w:rsid w:val="581E169B"/>
    <w:rsid w:val="58B80160"/>
    <w:rsid w:val="58C47EF0"/>
    <w:rsid w:val="58D45B07"/>
    <w:rsid w:val="58FE0A5A"/>
    <w:rsid w:val="590442D0"/>
    <w:rsid w:val="594A2AEB"/>
    <w:rsid w:val="59567703"/>
    <w:rsid w:val="597F699A"/>
    <w:rsid w:val="598C7DD8"/>
    <w:rsid w:val="59A05363"/>
    <w:rsid w:val="59AF294E"/>
    <w:rsid w:val="59E85E60"/>
    <w:rsid w:val="59EC3BA2"/>
    <w:rsid w:val="5A1D0200"/>
    <w:rsid w:val="5A322ED9"/>
    <w:rsid w:val="5A460FB2"/>
    <w:rsid w:val="5A6C5756"/>
    <w:rsid w:val="5A752E29"/>
    <w:rsid w:val="5ADD1E8F"/>
    <w:rsid w:val="5AFF6B77"/>
    <w:rsid w:val="5B250419"/>
    <w:rsid w:val="5B85195A"/>
    <w:rsid w:val="5B933DB0"/>
    <w:rsid w:val="5BDB7A2A"/>
    <w:rsid w:val="5C190436"/>
    <w:rsid w:val="5C2A4E55"/>
    <w:rsid w:val="5C31586E"/>
    <w:rsid w:val="5C483157"/>
    <w:rsid w:val="5C494943"/>
    <w:rsid w:val="5C620048"/>
    <w:rsid w:val="5C984A71"/>
    <w:rsid w:val="5CC50A23"/>
    <w:rsid w:val="5D0C7792"/>
    <w:rsid w:val="5D4A4B78"/>
    <w:rsid w:val="5D4F291F"/>
    <w:rsid w:val="5D7730E8"/>
    <w:rsid w:val="5DA424B0"/>
    <w:rsid w:val="5DE23BB5"/>
    <w:rsid w:val="5DF70434"/>
    <w:rsid w:val="5EA73388"/>
    <w:rsid w:val="5ECE1AC8"/>
    <w:rsid w:val="5EDE042F"/>
    <w:rsid w:val="5EF61A7A"/>
    <w:rsid w:val="5F3C66DF"/>
    <w:rsid w:val="5F814D8D"/>
    <w:rsid w:val="5FE5356E"/>
    <w:rsid w:val="600C59C5"/>
    <w:rsid w:val="6051475F"/>
    <w:rsid w:val="60924A0D"/>
    <w:rsid w:val="609A6548"/>
    <w:rsid w:val="60E24DB6"/>
    <w:rsid w:val="610438B2"/>
    <w:rsid w:val="61480B6C"/>
    <w:rsid w:val="61764F93"/>
    <w:rsid w:val="61A8313D"/>
    <w:rsid w:val="62040C85"/>
    <w:rsid w:val="62324427"/>
    <w:rsid w:val="623D4E24"/>
    <w:rsid w:val="625C23D0"/>
    <w:rsid w:val="62662543"/>
    <w:rsid w:val="627110E9"/>
    <w:rsid w:val="62884389"/>
    <w:rsid w:val="62914967"/>
    <w:rsid w:val="639522C0"/>
    <w:rsid w:val="63FC080B"/>
    <w:rsid w:val="64407F54"/>
    <w:rsid w:val="646D3B32"/>
    <w:rsid w:val="64915D6E"/>
    <w:rsid w:val="64BF1D6F"/>
    <w:rsid w:val="64CF3D12"/>
    <w:rsid w:val="64F31168"/>
    <w:rsid w:val="6507224C"/>
    <w:rsid w:val="65261D01"/>
    <w:rsid w:val="6548143C"/>
    <w:rsid w:val="6548383B"/>
    <w:rsid w:val="654C3747"/>
    <w:rsid w:val="6598253F"/>
    <w:rsid w:val="65C14EA6"/>
    <w:rsid w:val="65FA7D32"/>
    <w:rsid w:val="65FB2712"/>
    <w:rsid w:val="660A5ADC"/>
    <w:rsid w:val="660B27BB"/>
    <w:rsid w:val="66E856F1"/>
    <w:rsid w:val="676034DA"/>
    <w:rsid w:val="6767750A"/>
    <w:rsid w:val="67DE32A0"/>
    <w:rsid w:val="67E60AB8"/>
    <w:rsid w:val="67FC37A4"/>
    <w:rsid w:val="683C37ED"/>
    <w:rsid w:val="6860729E"/>
    <w:rsid w:val="68720B24"/>
    <w:rsid w:val="68754091"/>
    <w:rsid w:val="687D5B7C"/>
    <w:rsid w:val="688523A4"/>
    <w:rsid w:val="68F46D80"/>
    <w:rsid w:val="6922274B"/>
    <w:rsid w:val="695E72BC"/>
    <w:rsid w:val="698C596E"/>
    <w:rsid w:val="69942DEB"/>
    <w:rsid w:val="69A51603"/>
    <w:rsid w:val="69C02958"/>
    <w:rsid w:val="6A53700C"/>
    <w:rsid w:val="6A603424"/>
    <w:rsid w:val="6A7A0D56"/>
    <w:rsid w:val="6A92376D"/>
    <w:rsid w:val="6AE03994"/>
    <w:rsid w:val="6AEE6320"/>
    <w:rsid w:val="6B4E16EB"/>
    <w:rsid w:val="6B7026F4"/>
    <w:rsid w:val="6B9F69E1"/>
    <w:rsid w:val="6BB116CE"/>
    <w:rsid w:val="6BD4099E"/>
    <w:rsid w:val="6C835BE5"/>
    <w:rsid w:val="6C870A40"/>
    <w:rsid w:val="6C925E99"/>
    <w:rsid w:val="6C9C212C"/>
    <w:rsid w:val="6CD23EAC"/>
    <w:rsid w:val="6D4C5D1C"/>
    <w:rsid w:val="6D9E2FAE"/>
    <w:rsid w:val="6DD1015F"/>
    <w:rsid w:val="6E0724B1"/>
    <w:rsid w:val="6E475B2E"/>
    <w:rsid w:val="6E697118"/>
    <w:rsid w:val="6E8E6B7E"/>
    <w:rsid w:val="6EE6518A"/>
    <w:rsid w:val="6EFF4AF6"/>
    <w:rsid w:val="6FA40296"/>
    <w:rsid w:val="6FA55596"/>
    <w:rsid w:val="6FA93431"/>
    <w:rsid w:val="6FAE6C2A"/>
    <w:rsid w:val="6FFE7281"/>
    <w:rsid w:val="70392C76"/>
    <w:rsid w:val="703A076D"/>
    <w:rsid w:val="70965A8D"/>
    <w:rsid w:val="70AD6312"/>
    <w:rsid w:val="70B10DD4"/>
    <w:rsid w:val="70EF143B"/>
    <w:rsid w:val="71162ABA"/>
    <w:rsid w:val="713C6D66"/>
    <w:rsid w:val="716E2D0D"/>
    <w:rsid w:val="71CF671F"/>
    <w:rsid w:val="71DF621A"/>
    <w:rsid w:val="71E00465"/>
    <w:rsid w:val="71E2056D"/>
    <w:rsid w:val="72017972"/>
    <w:rsid w:val="72120E94"/>
    <w:rsid w:val="72143A93"/>
    <w:rsid w:val="724D111B"/>
    <w:rsid w:val="724F1D63"/>
    <w:rsid w:val="73667F84"/>
    <w:rsid w:val="7406129A"/>
    <w:rsid w:val="740E58FD"/>
    <w:rsid w:val="743C0E2B"/>
    <w:rsid w:val="74BE23E0"/>
    <w:rsid w:val="74CC1794"/>
    <w:rsid w:val="750521C6"/>
    <w:rsid w:val="750F6661"/>
    <w:rsid w:val="75A03D67"/>
    <w:rsid w:val="75CB1DF3"/>
    <w:rsid w:val="75D91551"/>
    <w:rsid w:val="760F078F"/>
    <w:rsid w:val="761E6E1B"/>
    <w:rsid w:val="763D5EC9"/>
    <w:rsid w:val="766968F2"/>
    <w:rsid w:val="76707EE4"/>
    <w:rsid w:val="76AE182A"/>
    <w:rsid w:val="76B4114C"/>
    <w:rsid w:val="76E820CF"/>
    <w:rsid w:val="76FA4C42"/>
    <w:rsid w:val="772462D2"/>
    <w:rsid w:val="77A35AD9"/>
    <w:rsid w:val="77E97B8E"/>
    <w:rsid w:val="780F5FC3"/>
    <w:rsid w:val="781B6D32"/>
    <w:rsid w:val="788C0A14"/>
    <w:rsid w:val="79027FE0"/>
    <w:rsid w:val="79273E57"/>
    <w:rsid w:val="79695006"/>
    <w:rsid w:val="797F76B7"/>
    <w:rsid w:val="79A851F6"/>
    <w:rsid w:val="79AC1C2C"/>
    <w:rsid w:val="79C1605A"/>
    <w:rsid w:val="79DA3AE4"/>
    <w:rsid w:val="79DD6613"/>
    <w:rsid w:val="79FB6292"/>
    <w:rsid w:val="7A3939FA"/>
    <w:rsid w:val="7A8377B3"/>
    <w:rsid w:val="7AB43410"/>
    <w:rsid w:val="7AE715F0"/>
    <w:rsid w:val="7AED10D1"/>
    <w:rsid w:val="7AFD0BCE"/>
    <w:rsid w:val="7B687274"/>
    <w:rsid w:val="7B752FA4"/>
    <w:rsid w:val="7B89568E"/>
    <w:rsid w:val="7B998900"/>
    <w:rsid w:val="7BDB344C"/>
    <w:rsid w:val="7BE93D4E"/>
    <w:rsid w:val="7BF96B92"/>
    <w:rsid w:val="7C47186E"/>
    <w:rsid w:val="7C8F102F"/>
    <w:rsid w:val="7CF15B8F"/>
    <w:rsid w:val="7CF274D2"/>
    <w:rsid w:val="7D3354C1"/>
    <w:rsid w:val="7D472670"/>
    <w:rsid w:val="7D7E1339"/>
    <w:rsid w:val="7DF266D9"/>
    <w:rsid w:val="7E2849B7"/>
    <w:rsid w:val="7E663277"/>
    <w:rsid w:val="7E665422"/>
    <w:rsid w:val="7E6B41C5"/>
    <w:rsid w:val="7E7011D8"/>
    <w:rsid w:val="7E88183C"/>
    <w:rsid w:val="7EC30AC6"/>
    <w:rsid w:val="7EEE6879"/>
    <w:rsid w:val="7F1021CB"/>
    <w:rsid w:val="7F231011"/>
    <w:rsid w:val="7F3A0E3D"/>
    <w:rsid w:val="7F70F11B"/>
    <w:rsid w:val="7F954A1D"/>
    <w:rsid w:val="7F9A7D77"/>
    <w:rsid w:val="7F9F6E3D"/>
    <w:rsid w:val="B5D5EB85"/>
    <w:rsid w:val="B7FF51F5"/>
    <w:rsid w:val="BC7726B3"/>
    <w:rsid w:val="CBBF4985"/>
    <w:rsid w:val="DD5C28A9"/>
    <w:rsid w:val="DFA667DD"/>
    <w:rsid w:val="EB3708A2"/>
    <w:rsid w:val="F5DD4B42"/>
    <w:rsid w:val="FBFF983D"/>
    <w:rsid w:val="FF6FC7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517"/>
      <w:outlineLvl w:val="0"/>
    </w:pPr>
    <w:rPr>
      <w:rFonts w:ascii="黑体" w:hAnsi="黑体" w:eastAsia="黑体" w:cs="黑体"/>
      <w:sz w:val="24"/>
      <w:lang w:val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kern w:val="0"/>
    </w:rPr>
  </w:style>
  <w:style w:type="paragraph" w:styleId="4">
    <w:name w:val="Body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列出段落1"/>
    <w:basedOn w:val="1"/>
    <w:qFormat/>
    <w:uiPriority w:val="1"/>
    <w:pPr>
      <w:spacing w:before="34"/>
      <w:ind w:left="1095" w:hanging="159"/>
    </w:pPr>
    <w:rPr>
      <w:rFonts w:ascii="等线 Light" w:hAnsi="等线 Light" w:eastAsia="等线 Light" w:cs="等线 Light"/>
      <w:lang w:val="zh-CN" w:bidi="zh-CN"/>
    </w:rPr>
  </w:style>
  <w:style w:type="paragraph" w:customStyle="1" w:styleId="12">
    <w:name w:val="Table Paragraph"/>
    <w:basedOn w:val="1"/>
    <w:qFormat/>
    <w:uiPriority w:val="1"/>
    <w:pPr>
      <w:spacing w:before="27"/>
    </w:pPr>
    <w:rPr>
      <w:rFonts w:ascii="Calibri" w:hAnsi="Calibri" w:eastAsia="Calibri" w:cs="Calibri"/>
      <w:lang w:val="zh-CN" w:bidi="zh-CN"/>
    </w:rPr>
  </w:style>
  <w:style w:type="character" w:customStyle="1" w:styleId="13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kern w:val="2"/>
      <w:sz w:val="18"/>
      <w:szCs w:val="18"/>
    </w:rPr>
  </w:style>
  <w:style w:type="paragraph" w:customStyle="1" w:styleId="15">
    <w:name w:val="_Style 2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16">
    <w:name w:val="正文 A A"/>
    <w:qFormat/>
    <w:uiPriority w:val="0"/>
    <w:pPr>
      <w:widowControl w:val="0"/>
      <w:jc w:val="both"/>
    </w:pPr>
    <w:rPr>
      <w:rFonts w:hint="eastAsia" w:ascii="Arial Black" w:hAnsi="Arial Black" w:eastAsia="Arial Black" w:cs="Arial Black"/>
      <w:color w:val="000000"/>
      <w:kern w:val="2"/>
      <w:sz w:val="21"/>
      <w:szCs w:val="21"/>
      <w:lang w:val="en-US" w:eastAsia="zh-CN" w:bidi="ar-SA"/>
    </w:rPr>
  </w:style>
  <w:style w:type="paragraph" w:customStyle="1" w:styleId="17">
    <w:name w:val="正文 A"/>
    <w:qFormat/>
    <w:uiPriority w:val="0"/>
    <w:pPr>
      <w:widowControl w:val="0"/>
      <w:jc w:val="both"/>
    </w:pPr>
    <w:rPr>
      <w:rFonts w:ascii="Arial Black" w:hAnsi="Arial Black" w:eastAsia="Arial Black" w:cs="Arial Black"/>
      <w:color w:val="000000"/>
      <w:kern w:val="2"/>
      <w:sz w:val="21"/>
      <w:szCs w:val="21"/>
      <w:lang w:val="en-US" w:eastAsia="zh-CN" w:bidi="ar-SA"/>
    </w:rPr>
  </w:style>
  <w:style w:type="character" w:customStyle="1" w:styleId="18">
    <w:name w:val="NormalCharacter"/>
    <w:qFormat/>
    <w:uiPriority w:val="0"/>
  </w:style>
  <w:style w:type="paragraph" w:styleId="19">
    <w:name w:val="List Paragraph"/>
    <w:basedOn w:val="1"/>
    <w:qFormat/>
    <w:uiPriority w:val="1"/>
    <w:pPr>
      <w:spacing w:before="34"/>
      <w:ind w:left="1095" w:hanging="159"/>
    </w:pPr>
    <w:rPr>
      <w:rFonts w:ascii="等线 Light" w:hAnsi="等线 Light" w:eastAsia="等线 Light" w:cs="等线 Light"/>
      <w:lang w:val="zh-CN" w:bidi="zh-CN"/>
    </w:rPr>
  </w:style>
  <w:style w:type="character" w:customStyle="1" w:styleId="20">
    <w:name w:val="font1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21">
    <w:name w:val="font2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2">
    <w:name w:val="Table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  <w:style w:type="table" w:customStyle="1" w:styleId="2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10</Pages>
  <Words>894</Words>
  <Characters>948</Characters>
  <Lines>52</Lines>
  <Paragraphs>14</Paragraphs>
  <TotalTime>2</TotalTime>
  <ScaleCrop>false</ScaleCrop>
  <LinksUpToDate>false</LinksUpToDate>
  <CharactersWithSpaces>954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2023-10-17T01:35:00Z</dcterms:created>
  <dc:creator>Sky123.Org</dc:creator>
  <cp:lastModifiedBy>Administrator</cp:lastModifiedBy>
  <cp:lastPrinted>2026-05-25T01:23:00Z</cp:lastPrinted>
  <dcterms:modified xsi:type="dcterms:W3CDTF">2026-05-28T00:33:45Z</dcterms:modified>
  <dc:title>2021级车辆工程专业本科培养方案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E50DCAF4114C4A48805712FA73EF96B1_13</vt:lpwstr>
  </property>
  <property fmtid="{D5CDD505-2E9C-101B-9397-08002B2CF9AE}" pid="4" name="commondata">
    <vt:lpwstr>eyJoZGlkIjoiMTczYTNkYzZhY2Q3ZTY1NjM0OTJkNWEzMzliNTJiZjYifQ==</vt:lpwstr>
  </property>
  <property fmtid="{D5CDD505-2E9C-101B-9397-08002B2CF9AE}" pid="5" name="KSOTemplateDocerSaveRecord">
    <vt:lpwstr>eyJoZGlkIjoiZDM0MmFmN2ZhMjJiMDE2MzQxZTg1YzdiN2EzZDA4ZjMiLCJ1c2VySWQiOiIyNjczMDc3NDkifQ==</vt:lpwstr>
  </property>
</Properties>
</file>